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837477" w:rsidRDefault="00FB6D52" w:rsidP="00561476">
      <w:pPr>
        <w:jc w:val="center"/>
        <w:rPr>
          <w:b/>
          <w:sz w:val="36"/>
          <w:szCs w:val="36"/>
        </w:rPr>
      </w:pPr>
      <w:r>
        <w:rPr>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6.75pt;mso-width-percent:0;mso-height-percent:0;mso-width-percent:0;mso-height-percent:0">
            <v:imagedata r:id="rId7" o:title="Новый логотип1"/>
          </v:shape>
        </w:pict>
      </w:r>
    </w:p>
    <w:p w:rsidR="00561476" w:rsidRPr="00837477" w:rsidRDefault="00561476" w:rsidP="00561476">
      <w:pPr>
        <w:jc w:val="center"/>
        <w:rPr>
          <w:b/>
          <w:sz w:val="36"/>
          <w:szCs w:val="36"/>
          <w:lang w:val="en-US"/>
        </w:rPr>
      </w:pPr>
    </w:p>
    <w:p w:rsidR="000A4DD6" w:rsidRPr="00837477" w:rsidRDefault="000A4DD6" w:rsidP="00561476">
      <w:pPr>
        <w:jc w:val="center"/>
        <w:rPr>
          <w:b/>
          <w:sz w:val="36"/>
          <w:szCs w:val="36"/>
          <w:lang w:val="en-US"/>
        </w:rPr>
      </w:pPr>
    </w:p>
    <w:p w:rsidR="000A4DD6" w:rsidRPr="00837477" w:rsidRDefault="000A4DD6" w:rsidP="00561476">
      <w:pPr>
        <w:jc w:val="center"/>
        <w:rPr>
          <w:b/>
          <w:sz w:val="36"/>
          <w:szCs w:val="36"/>
          <w:lang w:val="en-US"/>
        </w:rPr>
      </w:pPr>
    </w:p>
    <w:p w:rsidR="000A4DD6" w:rsidRPr="00837477" w:rsidRDefault="000A4DD6" w:rsidP="00561476">
      <w:pPr>
        <w:jc w:val="center"/>
        <w:rPr>
          <w:b/>
          <w:sz w:val="36"/>
          <w:szCs w:val="36"/>
          <w:lang w:val="en-US"/>
        </w:rPr>
      </w:pPr>
    </w:p>
    <w:p w:rsidR="00561476" w:rsidRPr="00837477" w:rsidRDefault="00561476" w:rsidP="00561476">
      <w:pPr>
        <w:tabs>
          <w:tab w:val="left" w:pos="5204"/>
        </w:tabs>
        <w:jc w:val="left"/>
        <w:rPr>
          <w:b/>
          <w:sz w:val="36"/>
          <w:szCs w:val="36"/>
        </w:rPr>
      </w:pPr>
      <w:r w:rsidRPr="00837477">
        <w:rPr>
          <w:b/>
          <w:sz w:val="36"/>
          <w:szCs w:val="36"/>
        </w:rPr>
        <w:tab/>
      </w:r>
    </w:p>
    <w:p w:rsidR="00561476" w:rsidRPr="00837477" w:rsidRDefault="00561476" w:rsidP="00561476">
      <w:pPr>
        <w:jc w:val="center"/>
        <w:rPr>
          <w:b/>
          <w:sz w:val="36"/>
          <w:szCs w:val="36"/>
        </w:rPr>
      </w:pPr>
    </w:p>
    <w:p w:rsidR="00561476" w:rsidRPr="00837477" w:rsidRDefault="00CB76D2" w:rsidP="00561476">
      <w:pPr>
        <w:jc w:val="center"/>
        <w:rPr>
          <w:b/>
          <w:sz w:val="48"/>
          <w:szCs w:val="48"/>
        </w:rPr>
      </w:pPr>
      <w:bookmarkStart w:id="0" w:name="_Toc226196784"/>
      <w:bookmarkStart w:id="1" w:name="_Toc226197203"/>
      <w:r w:rsidRPr="00837477">
        <w:rPr>
          <w:b/>
          <w:sz w:val="48"/>
          <w:szCs w:val="48"/>
        </w:rPr>
        <w:t>М</w:t>
      </w:r>
      <w:r w:rsidR="00561476" w:rsidRPr="00837477">
        <w:rPr>
          <w:b/>
          <w:sz w:val="48"/>
          <w:szCs w:val="48"/>
        </w:rPr>
        <w:t>ониторинг СМИ</w:t>
      </w:r>
      <w:bookmarkEnd w:id="0"/>
      <w:bookmarkEnd w:id="1"/>
      <w:r w:rsidR="00561476" w:rsidRPr="00837477">
        <w:rPr>
          <w:b/>
          <w:sz w:val="48"/>
          <w:szCs w:val="48"/>
        </w:rPr>
        <w:t xml:space="preserve"> РФ</w:t>
      </w:r>
    </w:p>
    <w:p w:rsidR="00561476" w:rsidRPr="00837477" w:rsidRDefault="00561476" w:rsidP="00561476">
      <w:pPr>
        <w:jc w:val="center"/>
        <w:rPr>
          <w:b/>
          <w:sz w:val="48"/>
          <w:szCs w:val="48"/>
        </w:rPr>
      </w:pPr>
      <w:bookmarkStart w:id="2" w:name="_Toc226196785"/>
      <w:bookmarkStart w:id="3" w:name="_Toc226197204"/>
      <w:r w:rsidRPr="00837477">
        <w:rPr>
          <w:b/>
          <w:sz w:val="48"/>
          <w:szCs w:val="48"/>
        </w:rPr>
        <w:t>по пенсионной тематике</w:t>
      </w:r>
      <w:bookmarkEnd w:id="2"/>
      <w:bookmarkEnd w:id="3"/>
    </w:p>
    <w:p w:rsidR="008B6D1B" w:rsidRPr="00837477" w:rsidRDefault="008B6D1B" w:rsidP="00C70A20">
      <w:pPr>
        <w:jc w:val="center"/>
        <w:rPr>
          <w:b/>
          <w:sz w:val="48"/>
          <w:szCs w:val="48"/>
        </w:rPr>
      </w:pPr>
    </w:p>
    <w:p w:rsidR="007D6FE5" w:rsidRPr="00837477" w:rsidRDefault="007D6FE5" w:rsidP="00C70A20">
      <w:pPr>
        <w:jc w:val="center"/>
        <w:rPr>
          <w:b/>
          <w:sz w:val="36"/>
          <w:szCs w:val="36"/>
        </w:rPr>
      </w:pPr>
      <w:r w:rsidRPr="00837477">
        <w:rPr>
          <w:b/>
          <w:sz w:val="36"/>
          <w:szCs w:val="36"/>
        </w:rPr>
        <w:t xml:space="preserve"> </w:t>
      </w:r>
    </w:p>
    <w:p w:rsidR="00C70A20" w:rsidRPr="00837477" w:rsidRDefault="004C2BEE" w:rsidP="00C70A20">
      <w:pPr>
        <w:jc w:val="center"/>
        <w:rPr>
          <w:b/>
          <w:sz w:val="40"/>
          <w:szCs w:val="40"/>
        </w:rPr>
      </w:pPr>
      <w:r w:rsidRPr="00837477">
        <w:rPr>
          <w:b/>
          <w:sz w:val="40"/>
          <w:szCs w:val="40"/>
        </w:rPr>
        <w:t>2</w:t>
      </w:r>
      <w:r w:rsidR="00AB6AFB" w:rsidRPr="00837477">
        <w:rPr>
          <w:b/>
          <w:sz w:val="40"/>
          <w:szCs w:val="40"/>
          <w:lang w:val="en-US"/>
        </w:rPr>
        <w:t>7</w:t>
      </w:r>
      <w:r w:rsidR="00CB6B64" w:rsidRPr="00837477">
        <w:rPr>
          <w:b/>
          <w:sz w:val="40"/>
          <w:szCs w:val="40"/>
        </w:rPr>
        <w:t>.</w:t>
      </w:r>
      <w:r w:rsidR="00C8666E" w:rsidRPr="00837477">
        <w:rPr>
          <w:b/>
          <w:sz w:val="40"/>
          <w:szCs w:val="40"/>
        </w:rPr>
        <w:t>0</w:t>
      </w:r>
      <w:r w:rsidR="00906980" w:rsidRPr="00837477">
        <w:rPr>
          <w:b/>
          <w:sz w:val="40"/>
          <w:szCs w:val="40"/>
        </w:rPr>
        <w:t>8</w:t>
      </w:r>
      <w:r w:rsidR="000214CF" w:rsidRPr="00837477">
        <w:rPr>
          <w:b/>
          <w:sz w:val="40"/>
          <w:szCs w:val="40"/>
        </w:rPr>
        <w:t>.</w:t>
      </w:r>
      <w:r w:rsidR="007D6FE5" w:rsidRPr="00837477">
        <w:rPr>
          <w:b/>
          <w:sz w:val="40"/>
          <w:szCs w:val="40"/>
        </w:rPr>
        <w:t>20</w:t>
      </w:r>
      <w:r w:rsidR="00EB57E7" w:rsidRPr="00837477">
        <w:rPr>
          <w:b/>
          <w:sz w:val="40"/>
          <w:szCs w:val="40"/>
        </w:rPr>
        <w:t>2</w:t>
      </w:r>
      <w:r w:rsidR="00C8666E" w:rsidRPr="00837477">
        <w:rPr>
          <w:b/>
          <w:sz w:val="40"/>
          <w:szCs w:val="40"/>
        </w:rPr>
        <w:t>5</w:t>
      </w:r>
      <w:r w:rsidR="00C70A20" w:rsidRPr="00837477">
        <w:rPr>
          <w:b/>
          <w:sz w:val="40"/>
          <w:szCs w:val="40"/>
        </w:rPr>
        <w:t xml:space="preserve"> г</w:t>
      </w:r>
      <w:r w:rsidR="007D6FE5" w:rsidRPr="00837477">
        <w:rPr>
          <w:b/>
          <w:sz w:val="40"/>
          <w:szCs w:val="40"/>
        </w:rPr>
        <w:t>.</w:t>
      </w:r>
    </w:p>
    <w:p w:rsidR="007D6FE5" w:rsidRPr="00837477" w:rsidRDefault="007D6FE5" w:rsidP="000C1A46">
      <w:pPr>
        <w:jc w:val="center"/>
        <w:rPr>
          <w:b/>
          <w:sz w:val="40"/>
          <w:szCs w:val="40"/>
        </w:rPr>
      </w:pPr>
    </w:p>
    <w:p w:rsidR="00C16C6D" w:rsidRPr="00837477" w:rsidRDefault="00C16C6D" w:rsidP="000C1A46">
      <w:pPr>
        <w:jc w:val="center"/>
        <w:rPr>
          <w:b/>
          <w:sz w:val="40"/>
          <w:szCs w:val="40"/>
        </w:rPr>
      </w:pPr>
    </w:p>
    <w:p w:rsidR="00C70A20" w:rsidRPr="00837477" w:rsidRDefault="00C70A20" w:rsidP="000C1A46">
      <w:pPr>
        <w:jc w:val="center"/>
        <w:rPr>
          <w:b/>
          <w:sz w:val="40"/>
          <w:szCs w:val="40"/>
        </w:rPr>
      </w:pPr>
    </w:p>
    <w:p w:rsidR="00C70A20" w:rsidRPr="00837477" w:rsidRDefault="00C70A20" w:rsidP="000C1A46">
      <w:pPr>
        <w:jc w:val="center"/>
      </w:pPr>
    </w:p>
    <w:p w:rsidR="00CB76D2" w:rsidRPr="00837477" w:rsidRDefault="00CB76D2" w:rsidP="000C1A46">
      <w:pPr>
        <w:jc w:val="center"/>
        <w:rPr>
          <w:b/>
          <w:sz w:val="40"/>
          <w:szCs w:val="40"/>
        </w:rPr>
      </w:pPr>
    </w:p>
    <w:p w:rsidR="009D66A1" w:rsidRPr="00837477" w:rsidRDefault="009B23FE" w:rsidP="009B23FE">
      <w:pPr>
        <w:pStyle w:val="10"/>
        <w:jc w:val="center"/>
      </w:pPr>
      <w:r w:rsidRPr="00837477">
        <w:br w:type="page"/>
      </w:r>
      <w:bookmarkStart w:id="4" w:name="_Toc396864626"/>
      <w:bookmarkStart w:id="5" w:name="_Toc207173260"/>
      <w:r w:rsidR="009D79CC" w:rsidRPr="00837477">
        <w:lastRenderedPageBreak/>
        <w:t>Те</w:t>
      </w:r>
      <w:r w:rsidR="009D66A1" w:rsidRPr="00837477">
        <w:t>мы</w:t>
      </w:r>
      <w:r w:rsidR="009D66A1" w:rsidRPr="00837477">
        <w:rPr>
          <w:rFonts w:ascii="Arial Rounded MT Bold" w:hAnsi="Arial Rounded MT Bold"/>
        </w:rPr>
        <w:t xml:space="preserve"> </w:t>
      </w:r>
      <w:r w:rsidR="009D66A1" w:rsidRPr="00837477">
        <w:t>дня</w:t>
      </w:r>
      <w:bookmarkEnd w:id="4"/>
      <w:bookmarkEnd w:id="5"/>
    </w:p>
    <w:p w:rsidR="00A1463C" w:rsidRPr="00837477" w:rsidRDefault="00D16470" w:rsidP="00676D5F">
      <w:pPr>
        <w:numPr>
          <w:ilvl w:val="0"/>
          <w:numId w:val="25"/>
        </w:numPr>
        <w:rPr>
          <w:i/>
        </w:rPr>
      </w:pPr>
      <w:r w:rsidRPr="00837477">
        <w:rPr>
          <w:i/>
        </w:rPr>
        <w:t xml:space="preserve">В нынешнем августе первую господдержку получат те, кто вступил в программу долгосрочных сбережений в 2024-м и пополнил счёт хотя бы на 2 тысячи рублей. В СберНПФ это коснётся 1,8 миллиона человек. Объём господдержки - примерно 32 миллиарда рублей. Средняя сумма на одного участника - почти 18 тысяч. Наибольшую господдержку в размере 36 тысяч рублей получат около 670 тысяч клиентов фонда, </w:t>
      </w:r>
      <w:hyperlink w:anchor="a1" w:history="1">
        <w:r w:rsidRPr="00837477">
          <w:rPr>
            <w:rStyle w:val="a3"/>
            <w:i/>
          </w:rPr>
          <w:t>пишет «АиФ»</w:t>
        </w:r>
      </w:hyperlink>
    </w:p>
    <w:p w:rsidR="00D16470" w:rsidRPr="00837477" w:rsidRDefault="00D16470" w:rsidP="00676D5F">
      <w:pPr>
        <w:numPr>
          <w:ilvl w:val="0"/>
          <w:numId w:val="25"/>
        </w:numPr>
        <w:rPr>
          <w:i/>
        </w:rPr>
      </w:pPr>
      <w:r w:rsidRPr="00837477">
        <w:rPr>
          <w:i/>
        </w:rPr>
        <w:t xml:space="preserve">В августе 2025 года государство первый раз перечислит деньги на счета участников программы долгосрочных сбережений. За 10 лет каждый сможет получить до 360 тысяч рублей. Участники программы в СберНПФ уже узнали, сколько выйдет дополнительно к личным взносам. </w:t>
      </w:r>
      <w:hyperlink w:anchor="a2" w:history="1">
        <w:r w:rsidRPr="00837477">
          <w:rPr>
            <w:rStyle w:val="a3"/>
            <w:i/>
          </w:rPr>
          <w:t>«Фонтанка.ру» рассказывает</w:t>
        </w:r>
      </w:hyperlink>
      <w:r w:rsidRPr="00837477">
        <w:rPr>
          <w:i/>
        </w:rPr>
        <w:t>, как это работает</w:t>
      </w:r>
    </w:p>
    <w:p w:rsidR="00D16470" w:rsidRPr="00837477" w:rsidRDefault="00D16470" w:rsidP="00676D5F">
      <w:pPr>
        <w:numPr>
          <w:ilvl w:val="0"/>
          <w:numId w:val="25"/>
        </w:numPr>
        <w:rPr>
          <w:i/>
        </w:rPr>
      </w:pPr>
      <w:r w:rsidRPr="00837477">
        <w:rPr>
          <w:i/>
        </w:rPr>
        <w:t xml:space="preserve">Все больше ивановцев переводят пенсионные накопления в программу долгосрочных сбережений. По итогам первого полугодия к ней присоединилось более 20,5 тысяч жителей региона. А объем вложений составил 463 млн. рублей. Как сообщает Банк России, с момента старта программы в январе прошлого года общий объем средств, вложенных жителями региона, достиг почти миллиарда рублей. На сегодняшний день к программе долгосрочных сбережений присоединились 35 из 38 негосударственных пенсионных фондов, </w:t>
      </w:r>
      <w:hyperlink w:anchor="a3" w:history="1">
        <w:r w:rsidRPr="00837477">
          <w:rPr>
            <w:rStyle w:val="a3"/>
            <w:i/>
          </w:rPr>
          <w:t>передает «Ивтелерадио»</w:t>
        </w:r>
      </w:hyperlink>
    </w:p>
    <w:p w:rsidR="00D16470" w:rsidRPr="00156245" w:rsidRDefault="00D16470" w:rsidP="00676D5F">
      <w:pPr>
        <w:numPr>
          <w:ilvl w:val="0"/>
          <w:numId w:val="25"/>
        </w:numPr>
        <w:rPr>
          <w:rStyle w:val="a3"/>
          <w:i/>
          <w:color w:val="auto"/>
          <w:u w:val="none"/>
        </w:rPr>
      </w:pPr>
      <w:r w:rsidRPr="00837477">
        <w:rPr>
          <w:i/>
        </w:rPr>
        <w:t xml:space="preserve">В 1-м полугодии 2025-го жители региона заключили около 33 тысяч таких договоров. Программа помогает создавать подушку безопасности на будущее или получать дополнительную прибавку к пенсии. Чтобы вступить в неё, нужно заключить договор с любым из операторов – сегодня это 35 негосударственных пенсионных фондов, </w:t>
      </w:r>
      <w:hyperlink w:anchor="a4" w:history="1">
        <w:r w:rsidRPr="00837477">
          <w:rPr>
            <w:rStyle w:val="a3"/>
            <w:i/>
          </w:rPr>
          <w:t>передает «Мир Белогорья»</w:t>
        </w:r>
      </w:hyperlink>
    </w:p>
    <w:p w:rsidR="00156245" w:rsidRDefault="00156245" w:rsidP="00156245">
      <w:pPr>
        <w:numPr>
          <w:ilvl w:val="0"/>
          <w:numId w:val="25"/>
        </w:numPr>
        <w:rPr>
          <w:i/>
          <w:lang w:val="en-US"/>
        </w:rPr>
      </w:pPr>
      <w:r w:rsidRPr="00156245">
        <w:rPr>
          <w:i/>
        </w:rPr>
        <w:t xml:space="preserve">Страховую пенсию по старости досрочно сегодня получают более 2,5 миллионов человек, следует из данных системы Социального фонда РФ, которые есть в </w:t>
      </w:r>
      <w:hyperlink w:anchor="_РИА_Новости,_27.08.2025," w:history="1">
        <w:r w:rsidRPr="00156245">
          <w:rPr>
            <w:rStyle w:val="a3"/>
            <w:i/>
          </w:rPr>
          <w:t>распоряжении РИА Новости</w:t>
        </w:r>
      </w:hyperlink>
      <w:r w:rsidRPr="00156245">
        <w:rPr>
          <w:i/>
        </w:rPr>
        <w:t xml:space="preserve">. Согласно данным, страховые пенсии по старости в РФ получают 2 573 449 человек, не достигших общеустановленного пенсионного возраста . </w:t>
      </w:r>
      <w:r w:rsidRPr="00156245">
        <w:rPr>
          <w:i/>
          <w:lang w:val="en-US"/>
        </w:rPr>
        <w:t>Из них 1 595 132 продолжают работать.</w:t>
      </w:r>
    </w:p>
    <w:p w:rsidR="00156245" w:rsidRPr="00156245" w:rsidRDefault="00156245" w:rsidP="00156245">
      <w:pPr>
        <w:numPr>
          <w:ilvl w:val="0"/>
          <w:numId w:val="25"/>
        </w:numPr>
        <w:rPr>
          <w:i/>
        </w:rPr>
      </w:pPr>
      <w:r w:rsidRPr="0018498D">
        <w:rPr>
          <w:i/>
        </w:rPr>
        <w:t xml:space="preserve">В 2026 году страховые пенсии в России будут проиндексированы два раза - в феврале и в апреле, кроме того, будут повышены пенсии для инвалидов, для граждан старше 80 лет и пенсии по потере кормильца. Об этом </w:t>
      </w:r>
      <w:hyperlink w:anchor="_ТАСС,_27.08.2025,_Депутат" w:history="1">
        <w:r w:rsidRPr="0018498D">
          <w:rPr>
            <w:rStyle w:val="a3"/>
            <w:i/>
          </w:rPr>
          <w:t>рассказал ТАСС</w:t>
        </w:r>
      </w:hyperlink>
      <w:r w:rsidRPr="0018498D">
        <w:rPr>
          <w:i/>
        </w:rPr>
        <w:t xml:space="preserve"> член комитета Госдумы по малому и среднему предпринимательству Алексей Говырин (фракция "Единая Россия").</w:t>
      </w:r>
    </w:p>
    <w:p w:rsidR="00D16470" w:rsidRPr="00837477" w:rsidRDefault="00D16470" w:rsidP="00676D5F">
      <w:pPr>
        <w:numPr>
          <w:ilvl w:val="0"/>
          <w:numId w:val="25"/>
        </w:numPr>
        <w:rPr>
          <w:i/>
        </w:rPr>
      </w:pPr>
      <w:r w:rsidRPr="00837477">
        <w:rPr>
          <w:i/>
        </w:rPr>
        <w:t xml:space="preserve">Если гражданам не хватает пенсионных баллов для назначения пенсии по старости, их можно докупить. В 2025 году стоимость одного балла - 60698,36 рубля, но купить можно не более 7,808 балла в течение года, напомнила член Комитета СФ по соцполитике Наталия Косихина. Парламентарий также обратила внимание на то, что никогда не работавший официально человек не сможет оформить страховую пенсию, </w:t>
      </w:r>
      <w:hyperlink w:anchor="a5" w:history="1">
        <w:r w:rsidRPr="00837477">
          <w:rPr>
            <w:rStyle w:val="a3"/>
            <w:i/>
          </w:rPr>
          <w:t>пишет «Сенат-Информ»</w:t>
        </w:r>
      </w:hyperlink>
    </w:p>
    <w:p w:rsidR="00236CB5" w:rsidRPr="00837477" w:rsidRDefault="00236CB5" w:rsidP="00676D5F">
      <w:pPr>
        <w:numPr>
          <w:ilvl w:val="0"/>
          <w:numId w:val="25"/>
        </w:numPr>
        <w:rPr>
          <w:i/>
        </w:rPr>
      </w:pPr>
      <w:r w:rsidRPr="00837477">
        <w:rPr>
          <w:i/>
        </w:rPr>
        <w:lastRenderedPageBreak/>
        <w:t xml:space="preserve">Депутат Мособлдумы Анатолий Никитин считает, что россиянам стоит начинать копить на достойную пенсию уже в 35-40 лет. По его словам, сегодня большинство граждан называют приемлемым размером выплат около 50 тысяч рублей в месяц, тогда как средняя пенсия в стране едва превышает 23 тысячи, </w:t>
      </w:r>
      <w:hyperlink w:anchor="a6" w:history="1">
        <w:r w:rsidR="00837477" w:rsidRPr="00837477">
          <w:rPr>
            <w:rStyle w:val="a3"/>
            <w:i/>
          </w:rPr>
          <w:t>передает</w:t>
        </w:r>
        <w:r w:rsidRPr="00837477">
          <w:rPr>
            <w:rStyle w:val="a3"/>
            <w:i/>
          </w:rPr>
          <w:t xml:space="preserve"> «Правда.ру»</w:t>
        </w:r>
      </w:hyperlink>
    </w:p>
    <w:p w:rsidR="00D16470" w:rsidRPr="00837477" w:rsidRDefault="00236CB5" w:rsidP="00676D5F">
      <w:pPr>
        <w:numPr>
          <w:ilvl w:val="0"/>
          <w:numId w:val="25"/>
        </w:numPr>
        <w:rPr>
          <w:i/>
        </w:rPr>
      </w:pPr>
      <w:r w:rsidRPr="00837477">
        <w:rPr>
          <w:i/>
        </w:rPr>
        <w:t xml:space="preserve">Предстоящая пенсионная индексация в системе социальных выплат, которая привлекает пристальное внимание миллионов россиян, затронет широкий спектр мер поддержки, начиная от пенсионных выплат и до детских пособий, </w:t>
      </w:r>
      <w:hyperlink w:anchor="a7" w:history="1">
        <w:r w:rsidRPr="00837477">
          <w:rPr>
            <w:rStyle w:val="a3"/>
            <w:i/>
          </w:rPr>
          <w:t>сообщили РИАМО</w:t>
        </w:r>
      </w:hyperlink>
      <w:r w:rsidRPr="00837477">
        <w:rPr>
          <w:i/>
        </w:rPr>
        <w:t xml:space="preserve"> эксперты Финансового университета при правительстве РФ</w:t>
      </w:r>
    </w:p>
    <w:p w:rsidR="00236CB5" w:rsidRPr="00837477" w:rsidRDefault="00236CB5" w:rsidP="00676D5F">
      <w:pPr>
        <w:numPr>
          <w:ilvl w:val="0"/>
          <w:numId w:val="25"/>
        </w:numPr>
        <w:rPr>
          <w:i/>
        </w:rPr>
      </w:pPr>
      <w:r w:rsidRPr="00837477">
        <w:rPr>
          <w:i/>
        </w:rPr>
        <w:t xml:space="preserve">Идея использования золота для защиты пенсионных накоплений от инфляции приобретает все большую популярность в условиях экономической нестабильности. Депутат Мособлдумы Александр Волнушкин предложил революционное решение — внедрить "золотой стандарт пенсии", который позволил бы фиксировать пенсионные отчисления в золотом эквиваленте, </w:t>
      </w:r>
      <w:hyperlink w:anchor="a8" w:history="1">
        <w:r w:rsidRPr="00837477">
          <w:rPr>
            <w:rStyle w:val="a3"/>
            <w:i/>
          </w:rPr>
          <w:t>пишет «Дзен»</w:t>
        </w:r>
      </w:hyperlink>
    </w:p>
    <w:p w:rsidR="00940029" w:rsidRPr="00837477" w:rsidRDefault="009D79CC" w:rsidP="00940029">
      <w:pPr>
        <w:pStyle w:val="10"/>
        <w:jc w:val="center"/>
      </w:pPr>
      <w:bookmarkStart w:id="6" w:name="_Toc173015209"/>
      <w:bookmarkStart w:id="7" w:name="_Toc207173261"/>
      <w:r w:rsidRPr="00837477">
        <w:t>Ци</w:t>
      </w:r>
      <w:r w:rsidR="00940029" w:rsidRPr="00837477">
        <w:t>таты дня</w:t>
      </w:r>
      <w:bookmarkEnd w:id="6"/>
      <w:bookmarkEnd w:id="7"/>
    </w:p>
    <w:p w:rsidR="00676D5F" w:rsidRPr="00837477" w:rsidRDefault="003E072D" w:rsidP="003B3BAA">
      <w:pPr>
        <w:numPr>
          <w:ilvl w:val="0"/>
          <w:numId w:val="27"/>
        </w:numPr>
        <w:rPr>
          <w:i/>
        </w:rPr>
      </w:pPr>
      <w:r w:rsidRPr="00837477">
        <w:rPr>
          <w:i/>
        </w:rPr>
        <w:t>Алла Пальшина, исполнительный директор СберНПФ: «Чтобы сохранить право на господдержку, не следует расторгать договор ПДС. При расторжении вы теряете право на государственную поддержку по всем вашим договорам ПДС, включая будущие. Другими словами: после расторжения договора ПДС господдержку получить нельзя»</w:t>
      </w:r>
    </w:p>
    <w:p w:rsidR="003E072D" w:rsidRPr="00837477" w:rsidRDefault="003E072D" w:rsidP="003B3BAA">
      <w:pPr>
        <w:numPr>
          <w:ilvl w:val="0"/>
          <w:numId w:val="27"/>
        </w:numPr>
        <w:rPr>
          <w:i/>
        </w:rPr>
      </w:pPr>
      <w:r w:rsidRPr="00837477">
        <w:rPr>
          <w:i/>
        </w:rPr>
        <w:t>«Важно не забывать, что господдержка, средства накопительной пенсии, переведенные в ПДС, и доход, полученный от их инвестирования, не выплачиваются при расторжении договора. Указанные средства остаются на счете ПДС и продолжат инвестироваться до наступления оснований для выплаты»</w:t>
      </w:r>
    </w:p>
    <w:p w:rsidR="003E072D" w:rsidRPr="00837477" w:rsidRDefault="003E072D" w:rsidP="003B3BAA">
      <w:pPr>
        <w:numPr>
          <w:ilvl w:val="0"/>
          <w:numId w:val="27"/>
        </w:numPr>
        <w:rPr>
          <w:i/>
        </w:rPr>
      </w:pPr>
      <w:r w:rsidRPr="00837477">
        <w:rPr>
          <w:i/>
        </w:rPr>
        <w:t>Дмитрий Николаев, управляющий ивановским отделением Банка России: «Инвестиционная политика НПФ достаточно консервативна и не предполагает сиюминутного дохода. Соответственно, и регулирование деятельности НПФ нацелено на обеспечение сохранности пенсионных средств и средств в программе, а также защиту прав клиентов программы долгосрочных сбережений»</w:t>
      </w:r>
    </w:p>
    <w:p w:rsidR="00A0290C" w:rsidRPr="00837477"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837477">
        <w:rPr>
          <w:u w:val="single"/>
        </w:rPr>
        <w:lastRenderedPageBreak/>
        <w:t>ОГЛАВЛЕНИЕ</w:t>
      </w:r>
    </w:p>
    <w:bookmarkStart w:id="16" w:name="_GoBack"/>
    <w:bookmarkEnd w:id="16"/>
    <w:p w:rsidR="009B1879" w:rsidRPr="00FB6D52" w:rsidRDefault="00C3287A">
      <w:pPr>
        <w:pStyle w:val="12"/>
        <w:tabs>
          <w:tab w:val="right" w:leader="dot" w:pos="9061"/>
        </w:tabs>
        <w:rPr>
          <w:rFonts w:ascii="Calibri" w:hAnsi="Calibri"/>
          <w:b w:val="0"/>
          <w:noProof/>
          <w:sz w:val="22"/>
          <w:szCs w:val="22"/>
        </w:rPr>
      </w:pPr>
      <w:r w:rsidRPr="00837477">
        <w:rPr>
          <w:caps/>
        </w:rPr>
        <w:fldChar w:fldCharType="begin"/>
      </w:r>
      <w:r w:rsidR="00310633" w:rsidRPr="00837477">
        <w:rPr>
          <w:caps/>
        </w:rPr>
        <w:instrText xml:space="preserve"> TOC \o "1-5" \h \z \u </w:instrText>
      </w:r>
      <w:r w:rsidRPr="00837477">
        <w:rPr>
          <w:caps/>
        </w:rPr>
        <w:fldChar w:fldCharType="separate"/>
      </w:r>
      <w:hyperlink w:anchor="_Toc207173260" w:history="1">
        <w:r w:rsidR="009B1879" w:rsidRPr="00F22DDD">
          <w:rPr>
            <w:rStyle w:val="a3"/>
            <w:noProof/>
          </w:rPr>
          <w:t>Темы</w:t>
        </w:r>
        <w:r w:rsidR="009B1879" w:rsidRPr="00F22DDD">
          <w:rPr>
            <w:rStyle w:val="a3"/>
            <w:rFonts w:ascii="Arial Rounded MT Bold" w:hAnsi="Arial Rounded MT Bold"/>
            <w:noProof/>
          </w:rPr>
          <w:t xml:space="preserve"> </w:t>
        </w:r>
        <w:r w:rsidR="009B1879" w:rsidRPr="00F22DDD">
          <w:rPr>
            <w:rStyle w:val="a3"/>
            <w:noProof/>
          </w:rPr>
          <w:t>дня</w:t>
        </w:r>
        <w:r w:rsidR="009B1879">
          <w:rPr>
            <w:noProof/>
            <w:webHidden/>
          </w:rPr>
          <w:tab/>
        </w:r>
        <w:r w:rsidR="009B1879">
          <w:rPr>
            <w:noProof/>
            <w:webHidden/>
          </w:rPr>
          <w:fldChar w:fldCharType="begin"/>
        </w:r>
        <w:r w:rsidR="009B1879">
          <w:rPr>
            <w:noProof/>
            <w:webHidden/>
          </w:rPr>
          <w:instrText xml:space="preserve"> PAGEREF _Toc207173260 \h </w:instrText>
        </w:r>
        <w:r w:rsidR="009B1879">
          <w:rPr>
            <w:noProof/>
            <w:webHidden/>
          </w:rPr>
        </w:r>
        <w:r w:rsidR="009B1879">
          <w:rPr>
            <w:noProof/>
            <w:webHidden/>
          </w:rPr>
          <w:fldChar w:fldCharType="separate"/>
        </w:r>
        <w:r w:rsidR="009B1879">
          <w:rPr>
            <w:noProof/>
            <w:webHidden/>
          </w:rPr>
          <w:t>2</w:t>
        </w:r>
        <w:r w:rsidR="009B1879">
          <w:rPr>
            <w:noProof/>
            <w:webHidden/>
          </w:rPr>
          <w:fldChar w:fldCharType="end"/>
        </w:r>
      </w:hyperlink>
    </w:p>
    <w:p w:rsidR="009B1879" w:rsidRPr="00FB6D52" w:rsidRDefault="009B1879">
      <w:pPr>
        <w:pStyle w:val="12"/>
        <w:tabs>
          <w:tab w:val="right" w:leader="dot" w:pos="9061"/>
        </w:tabs>
        <w:rPr>
          <w:rFonts w:ascii="Calibri" w:hAnsi="Calibri"/>
          <w:b w:val="0"/>
          <w:noProof/>
          <w:sz w:val="22"/>
          <w:szCs w:val="22"/>
        </w:rPr>
      </w:pPr>
      <w:hyperlink w:anchor="_Toc207173261" w:history="1">
        <w:r w:rsidRPr="00F22DDD">
          <w:rPr>
            <w:rStyle w:val="a3"/>
            <w:noProof/>
          </w:rPr>
          <w:t>Цитаты дня</w:t>
        </w:r>
        <w:r>
          <w:rPr>
            <w:noProof/>
            <w:webHidden/>
          </w:rPr>
          <w:tab/>
        </w:r>
        <w:r>
          <w:rPr>
            <w:noProof/>
            <w:webHidden/>
          </w:rPr>
          <w:fldChar w:fldCharType="begin"/>
        </w:r>
        <w:r>
          <w:rPr>
            <w:noProof/>
            <w:webHidden/>
          </w:rPr>
          <w:instrText xml:space="preserve"> PAGEREF _Toc207173261 \h </w:instrText>
        </w:r>
        <w:r>
          <w:rPr>
            <w:noProof/>
            <w:webHidden/>
          </w:rPr>
        </w:r>
        <w:r>
          <w:rPr>
            <w:noProof/>
            <w:webHidden/>
          </w:rPr>
          <w:fldChar w:fldCharType="separate"/>
        </w:r>
        <w:r>
          <w:rPr>
            <w:noProof/>
            <w:webHidden/>
          </w:rPr>
          <w:t>3</w:t>
        </w:r>
        <w:r>
          <w:rPr>
            <w:noProof/>
            <w:webHidden/>
          </w:rPr>
          <w:fldChar w:fldCharType="end"/>
        </w:r>
      </w:hyperlink>
    </w:p>
    <w:p w:rsidR="009B1879" w:rsidRPr="00FB6D52" w:rsidRDefault="009B1879">
      <w:pPr>
        <w:pStyle w:val="12"/>
        <w:tabs>
          <w:tab w:val="right" w:leader="dot" w:pos="9061"/>
        </w:tabs>
        <w:rPr>
          <w:rFonts w:ascii="Calibri" w:hAnsi="Calibri"/>
          <w:b w:val="0"/>
          <w:noProof/>
          <w:sz w:val="22"/>
          <w:szCs w:val="22"/>
        </w:rPr>
      </w:pPr>
      <w:hyperlink w:anchor="_Toc207173262" w:history="1">
        <w:r w:rsidRPr="00F22DDD">
          <w:rPr>
            <w:rStyle w:val="a3"/>
            <w:noProof/>
          </w:rPr>
          <w:t>НОВОСТИ ПЕНСИОННОЙ ОТРАСЛИ</w:t>
        </w:r>
        <w:r>
          <w:rPr>
            <w:noProof/>
            <w:webHidden/>
          </w:rPr>
          <w:tab/>
        </w:r>
        <w:r>
          <w:rPr>
            <w:noProof/>
            <w:webHidden/>
          </w:rPr>
          <w:fldChar w:fldCharType="begin"/>
        </w:r>
        <w:r>
          <w:rPr>
            <w:noProof/>
            <w:webHidden/>
          </w:rPr>
          <w:instrText xml:space="preserve"> PAGEREF _Toc207173262 \h </w:instrText>
        </w:r>
        <w:r>
          <w:rPr>
            <w:noProof/>
            <w:webHidden/>
          </w:rPr>
        </w:r>
        <w:r>
          <w:rPr>
            <w:noProof/>
            <w:webHidden/>
          </w:rPr>
          <w:fldChar w:fldCharType="separate"/>
        </w:r>
        <w:r>
          <w:rPr>
            <w:noProof/>
            <w:webHidden/>
          </w:rPr>
          <w:t>11</w:t>
        </w:r>
        <w:r>
          <w:rPr>
            <w:noProof/>
            <w:webHidden/>
          </w:rPr>
          <w:fldChar w:fldCharType="end"/>
        </w:r>
      </w:hyperlink>
    </w:p>
    <w:p w:rsidR="009B1879" w:rsidRPr="00FB6D52" w:rsidRDefault="009B1879">
      <w:pPr>
        <w:pStyle w:val="12"/>
        <w:tabs>
          <w:tab w:val="right" w:leader="dot" w:pos="9061"/>
        </w:tabs>
        <w:rPr>
          <w:rFonts w:ascii="Calibri" w:hAnsi="Calibri"/>
          <w:b w:val="0"/>
          <w:noProof/>
          <w:sz w:val="22"/>
          <w:szCs w:val="22"/>
        </w:rPr>
      </w:pPr>
      <w:hyperlink w:anchor="_Toc207173263" w:history="1">
        <w:r w:rsidRPr="00F22DDD">
          <w:rPr>
            <w:rStyle w:val="a3"/>
            <w:noProof/>
          </w:rPr>
          <w:t>Новости отрасли НПФ</w:t>
        </w:r>
        <w:r>
          <w:rPr>
            <w:noProof/>
            <w:webHidden/>
          </w:rPr>
          <w:tab/>
        </w:r>
        <w:r>
          <w:rPr>
            <w:noProof/>
            <w:webHidden/>
          </w:rPr>
          <w:fldChar w:fldCharType="begin"/>
        </w:r>
        <w:r>
          <w:rPr>
            <w:noProof/>
            <w:webHidden/>
          </w:rPr>
          <w:instrText xml:space="preserve"> PAGEREF _Toc207173263 \h </w:instrText>
        </w:r>
        <w:r>
          <w:rPr>
            <w:noProof/>
            <w:webHidden/>
          </w:rPr>
        </w:r>
        <w:r>
          <w:rPr>
            <w:noProof/>
            <w:webHidden/>
          </w:rPr>
          <w:fldChar w:fldCharType="separate"/>
        </w:r>
        <w:r>
          <w:rPr>
            <w:noProof/>
            <w:webHidden/>
          </w:rPr>
          <w:t>11</w:t>
        </w:r>
        <w:r>
          <w:rPr>
            <w:noProof/>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264" w:history="1">
        <w:r w:rsidRPr="00F22DDD">
          <w:rPr>
            <w:rStyle w:val="a3"/>
            <w:noProof/>
          </w:rPr>
          <w:t>CFO-Russia.ru, 26.08.2025, Наталья Осипенко, НПФ «БЛАГОСОСТОЯНИЕ»: «Ключ к карьерному успеху – понимание работодателем личности и поколения сотрудника»</w:t>
        </w:r>
        <w:r>
          <w:rPr>
            <w:noProof/>
            <w:webHidden/>
          </w:rPr>
          <w:tab/>
        </w:r>
        <w:r>
          <w:rPr>
            <w:noProof/>
            <w:webHidden/>
          </w:rPr>
          <w:fldChar w:fldCharType="begin"/>
        </w:r>
        <w:r>
          <w:rPr>
            <w:noProof/>
            <w:webHidden/>
          </w:rPr>
          <w:instrText xml:space="preserve"> PAGEREF _Toc207173264 \h </w:instrText>
        </w:r>
        <w:r>
          <w:rPr>
            <w:noProof/>
            <w:webHidden/>
          </w:rPr>
        </w:r>
        <w:r>
          <w:rPr>
            <w:noProof/>
            <w:webHidden/>
          </w:rPr>
          <w:fldChar w:fldCharType="separate"/>
        </w:r>
        <w:r>
          <w:rPr>
            <w:noProof/>
            <w:webHidden/>
          </w:rPr>
          <w:t>11</w:t>
        </w:r>
        <w:r>
          <w:rPr>
            <w:noProof/>
            <w:webHidden/>
          </w:rPr>
          <w:fldChar w:fldCharType="end"/>
        </w:r>
      </w:hyperlink>
    </w:p>
    <w:p w:rsidR="009B1879" w:rsidRPr="00FB6D52" w:rsidRDefault="009B1879">
      <w:pPr>
        <w:pStyle w:val="31"/>
        <w:rPr>
          <w:rFonts w:ascii="Calibri" w:hAnsi="Calibri"/>
          <w:sz w:val="22"/>
          <w:szCs w:val="22"/>
        </w:rPr>
      </w:pPr>
      <w:hyperlink w:anchor="_Toc207173265" w:history="1">
        <w:r w:rsidRPr="00F22DDD">
          <w:rPr>
            <w:rStyle w:val="a3"/>
          </w:rPr>
          <w:t>Наталья Осипенко, руководитель Службы методологии бизнес-процессов, НПФ «БЛАГОСОСТОЯНИЕ», и спикер Сорок четвертой конференции «Команды и процессы в ОЦО: инновационные подходы к управлению», рассказала Центру компетенций «Содружество ОЦО» про особенности «нового поколения сотрудников», сильные и слабые стороны зумеров, а также дала рекомендации, как закрывать потребности специалистов разных поколений.</w:t>
        </w:r>
        <w:r>
          <w:rPr>
            <w:webHidden/>
          </w:rPr>
          <w:tab/>
        </w:r>
        <w:r>
          <w:rPr>
            <w:webHidden/>
          </w:rPr>
          <w:fldChar w:fldCharType="begin"/>
        </w:r>
        <w:r>
          <w:rPr>
            <w:webHidden/>
          </w:rPr>
          <w:instrText xml:space="preserve"> PAGEREF _Toc207173265 \h </w:instrText>
        </w:r>
        <w:r>
          <w:rPr>
            <w:webHidden/>
          </w:rPr>
        </w:r>
        <w:r>
          <w:rPr>
            <w:webHidden/>
          </w:rPr>
          <w:fldChar w:fldCharType="separate"/>
        </w:r>
        <w:r>
          <w:rPr>
            <w:webHidden/>
          </w:rPr>
          <w:t>11</w:t>
        </w:r>
        <w:r>
          <w:rPr>
            <w:webHidden/>
          </w:rPr>
          <w:fldChar w:fldCharType="end"/>
        </w:r>
      </w:hyperlink>
    </w:p>
    <w:p w:rsidR="009B1879" w:rsidRPr="00FB6D52" w:rsidRDefault="009B1879">
      <w:pPr>
        <w:pStyle w:val="12"/>
        <w:tabs>
          <w:tab w:val="right" w:leader="dot" w:pos="9061"/>
        </w:tabs>
        <w:rPr>
          <w:rFonts w:ascii="Calibri" w:hAnsi="Calibri"/>
          <w:b w:val="0"/>
          <w:noProof/>
          <w:sz w:val="22"/>
          <w:szCs w:val="22"/>
        </w:rPr>
      </w:pPr>
      <w:hyperlink w:anchor="_Toc207173266" w:history="1">
        <w:r w:rsidRPr="00F22DDD">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_Toc207173266 \h </w:instrText>
        </w:r>
        <w:r>
          <w:rPr>
            <w:noProof/>
            <w:webHidden/>
          </w:rPr>
        </w:r>
        <w:r>
          <w:rPr>
            <w:noProof/>
            <w:webHidden/>
          </w:rPr>
          <w:fldChar w:fldCharType="separate"/>
        </w:r>
        <w:r>
          <w:rPr>
            <w:noProof/>
            <w:webHidden/>
          </w:rPr>
          <w:t>12</w:t>
        </w:r>
        <w:r>
          <w:rPr>
            <w:noProof/>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267" w:history="1">
        <w:r w:rsidRPr="00F22DDD">
          <w:rPr>
            <w:rStyle w:val="a3"/>
            <w:noProof/>
          </w:rPr>
          <w:t>Авторадио, 26.08.2025, Россиянам предложили начинать пенсионные накопления в 35-40 лет</w:t>
        </w:r>
        <w:r>
          <w:rPr>
            <w:noProof/>
            <w:webHidden/>
          </w:rPr>
          <w:tab/>
        </w:r>
        <w:r>
          <w:rPr>
            <w:noProof/>
            <w:webHidden/>
          </w:rPr>
          <w:fldChar w:fldCharType="begin"/>
        </w:r>
        <w:r>
          <w:rPr>
            <w:noProof/>
            <w:webHidden/>
          </w:rPr>
          <w:instrText xml:space="preserve"> PAGEREF _Toc207173267 \h </w:instrText>
        </w:r>
        <w:r>
          <w:rPr>
            <w:noProof/>
            <w:webHidden/>
          </w:rPr>
        </w:r>
        <w:r>
          <w:rPr>
            <w:noProof/>
            <w:webHidden/>
          </w:rPr>
          <w:fldChar w:fldCharType="separate"/>
        </w:r>
        <w:r>
          <w:rPr>
            <w:noProof/>
            <w:webHidden/>
          </w:rPr>
          <w:t>12</w:t>
        </w:r>
        <w:r>
          <w:rPr>
            <w:noProof/>
            <w:webHidden/>
          </w:rPr>
          <w:fldChar w:fldCharType="end"/>
        </w:r>
      </w:hyperlink>
    </w:p>
    <w:p w:rsidR="009B1879" w:rsidRPr="00FB6D52" w:rsidRDefault="009B1879">
      <w:pPr>
        <w:pStyle w:val="31"/>
        <w:rPr>
          <w:rFonts w:ascii="Calibri" w:hAnsi="Calibri"/>
          <w:sz w:val="22"/>
          <w:szCs w:val="22"/>
        </w:rPr>
      </w:pPr>
      <w:hyperlink w:anchor="_Toc207173268" w:history="1">
        <w:r w:rsidRPr="00F22DDD">
          <w:rPr>
            <w:rStyle w:val="a3"/>
          </w:rPr>
          <w:t>Россияне могут начать копить на пенсию с 35-40 лет с помощью государственных программ долгосрочных сбережений с софинансированием. Об этом заявил депутат Мособлдумы Анатолий Никитин, слова которого приводит «Газета.ru».</w:t>
        </w:r>
        <w:r>
          <w:rPr>
            <w:webHidden/>
          </w:rPr>
          <w:tab/>
        </w:r>
        <w:r>
          <w:rPr>
            <w:webHidden/>
          </w:rPr>
          <w:fldChar w:fldCharType="begin"/>
        </w:r>
        <w:r>
          <w:rPr>
            <w:webHidden/>
          </w:rPr>
          <w:instrText xml:space="preserve"> PAGEREF _Toc207173268 \h </w:instrText>
        </w:r>
        <w:r>
          <w:rPr>
            <w:webHidden/>
          </w:rPr>
        </w:r>
        <w:r>
          <w:rPr>
            <w:webHidden/>
          </w:rPr>
          <w:fldChar w:fldCharType="separate"/>
        </w:r>
        <w:r>
          <w:rPr>
            <w:webHidden/>
          </w:rPr>
          <w:t>12</w:t>
        </w:r>
        <w:r>
          <w:rPr>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269" w:history="1">
        <w:r w:rsidRPr="00F22DDD">
          <w:rPr>
            <w:rStyle w:val="a3"/>
            <w:noProof/>
          </w:rPr>
          <w:t>АиФ, 26.08.2025, Деньги сверху. Участники ПДС узнали сумму первого софинансирования</w:t>
        </w:r>
        <w:r>
          <w:rPr>
            <w:noProof/>
            <w:webHidden/>
          </w:rPr>
          <w:tab/>
        </w:r>
        <w:r>
          <w:rPr>
            <w:noProof/>
            <w:webHidden/>
          </w:rPr>
          <w:fldChar w:fldCharType="begin"/>
        </w:r>
        <w:r>
          <w:rPr>
            <w:noProof/>
            <w:webHidden/>
          </w:rPr>
          <w:instrText xml:space="preserve"> PAGEREF _Toc207173269 \h </w:instrText>
        </w:r>
        <w:r>
          <w:rPr>
            <w:noProof/>
            <w:webHidden/>
          </w:rPr>
        </w:r>
        <w:r>
          <w:rPr>
            <w:noProof/>
            <w:webHidden/>
          </w:rPr>
          <w:fldChar w:fldCharType="separate"/>
        </w:r>
        <w:r>
          <w:rPr>
            <w:noProof/>
            <w:webHidden/>
          </w:rPr>
          <w:t>12</w:t>
        </w:r>
        <w:r>
          <w:rPr>
            <w:noProof/>
            <w:webHidden/>
          </w:rPr>
          <w:fldChar w:fldCharType="end"/>
        </w:r>
      </w:hyperlink>
    </w:p>
    <w:p w:rsidR="009B1879" w:rsidRPr="00FB6D52" w:rsidRDefault="009B1879">
      <w:pPr>
        <w:pStyle w:val="31"/>
        <w:rPr>
          <w:rFonts w:ascii="Calibri" w:hAnsi="Calibri"/>
          <w:sz w:val="22"/>
          <w:szCs w:val="22"/>
        </w:rPr>
      </w:pPr>
      <w:hyperlink w:anchor="_Toc207173270" w:history="1">
        <w:r w:rsidRPr="00F22DDD">
          <w:rPr>
            <w:rStyle w:val="a3"/>
          </w:rPr>
          <w:t>В нынешнем августе первую господдержку получат те, кто вступил в программу долгосрочных сбережений в 2024-м и пополнил счёт хотя бы на 2 тысячи рублей. В СберНПФ это коснётся 1,8 миллиона человек. Объём господдержки - примерно 32 миллиарда рублей. Средняя сумма на одного участника - почти 18 тысяч. Наибольшую господдержку в размере 36 тысяч рублей получат около 670 тысяч клиентов фонда.</w:t>
        </w:r>
        <w:r>
          <w:rPr>
            <w:webHidden/>
          </w:rPr>
          <w:tab/>
        </w:r>
        <w:r>
          <w:rPr>
            <w:webHidden/>
          </w:rPr>
          <w:fldChar w:fldCharType="begin"/>
        </w:r>
        <w:r>
          <w:rPr>
            <w:webHidden/>
          </w:rPr>
          <w:instrText xml:space="preserve"> PAGEREF _Toc207173270 \h </w:instrText>
        </w:r>
        <w:r>
          <w:rPr>
            <w:webHidden/>
          </w:rPr>
        </w:r>
        <w:r>
          <w:rPr>
            <w:webHidden/>
          </w:rPr>
          <w:fldChar w:fldCharType="separate"/>
        </w:r>
        <w:r>
          <w:rPr>
            <w:webHidden/>
          </w:rPr>
          <w:t>12</w:t>
        </w:r>
        <w:r>
          <w:rPr>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271" w:history="1">
        <w:r w:rsidRPr="00F22DDD">
          <w:rPr>
            <w:rStyle w:val="a3"/>
            <w:noProof/>
          </w:rPr>
          <w:t>Фонтанка.ру, 26.08.2025, Как копить с помощью государства. Читаем лайфхаки и проверяем счета</w:t>
        </w:r>
        <w:r>
          <w:rPr>
            <w:noProof/>
            <w:webHidden/>
          </w:rPr>
          <w:tab/>
        </w:r>
        <w:r>
          <w:rPr>
            <w:noProof/>
            <w:webHidden/>
          </w:rPr>
          <w:fldChar w:fldCharType="begin"/>
        </w:r>
        <w:r>
          <w:rPr>
            <w:noProof/>
            <w:webHidden/>
          </w:rPr>
          <w:instrText xml:space="preserve"> PAGEREF _Toc207173271 \h </w:instrText>
        </w:r>
        <w:r>
          <w:rPr>
            <w:noProof/>
            <w:webHidden/>
          </w:rPr>
        </w:r>
        <w:r>
          <w:rPr>
            <w:noProof/>
            <w:webHidden/>
          </w:rPr>
          <w:fldChar w:fldCharType="separate"/>
        </w:r>
        <w:r>
          <w:rPr>
            <w:noProof/>
            <w:webHidden/>
          </w:rPr>
          <w:t>15</w:t>
        </w:r>
        <w:r>
          <w:rPr>
            <w:noProof/>
            <w:webHidden/>
          </w:rPr>
          <w:fldChar w:fldCharType="end"/>
        </w:r>
      </w:hyperlink>
    </w:p>
    <w:p w:rsidR="009B1879" w:rsidRPr="00FB6D52" w:rsidRDefault="009B1879">
      <w:pPr>
        <w:pStyle w:val="31"/>
        <w:rPr>
          <w:rFonts w:ascii="Calibri" w:hAnsi="Calibri"/>
          <w:sz w:val="22"/>
          <w:szCs w:val="22"/>
        </w:rPr>
      </w:pPr>
      <w:hyperlink w:anchor="_Toc207173272" w:history="1">
        <w:r w:rsidRPr="00F22DDD">
          <w:rPr>
            <w:rStyle w:val="a3"/>
          </w:rPr>
          <w:t>В августе 2025 года государство первый раз перечислит деньги на счета участников программы долгосрочных сбережений. За 10 лет каждый сможет получить до 360 тысяч рублей. Участники программы в СберНПФ уже узнали, сколько выйдет дополнительно к личным взносам. Рассказываем, как это работает.</w:t>
        </w:r>
        <w:r>
          <w:rPr>
            <w:webHidden/>
          </w:rPr>
          <w:tab/>
        </w:r>
        <w:r>
          <w:rPr>
            <w:webHidden/>
          </w:rPr>
          <w:fldChar w:fldCharType="begin"/>
        </w:r>
        <w:r>
          <w:rPr>
            <w:webHidden/>
          </w:rPr>
          <w:instrText xml:space="preserve"> PAGEREF _Toc207173272 \h </w:instrText>
        </w:r>
        <w:r>
          <w:rPr>
            <w:webHidden/>
          </w:rPr>
        </w:r>
        <w:r>
          <w:rPr>
            <w:webHidden/>
          </w:rPr>
          <w:fldChar w:fldCharType="separate"/>
        </w:r>
        <w:r>
          <w:rPr>
            <w:webHidden/>
          </w:rPr>
          <w:t>15</w:t>
        </w:r>
        <w:r>
          <w:rPr>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273" w:history="1">
        <w:r w:rsidRPr="00F22DDD">
          <w:rPr>
            <w:rStyle w:val="a3"/>
            <w:noProof/>
          </w:rPr>
          <w:t>Ивтелерадио, 26.08.2025, Жители Ивановской области переводят пенсионные накопления в программу долгосрочных сбережений</w:t>
        </w:r>
        <w:r>
          <w:rPr>
            <w:noProof/>
            <w:webHidden/>
          </w:rPr>
          <w:tab/>
        </w:r>
        <w:r>
          <w:rPr>
            <w:noProof/>
            <w:webHidden/>
          </w:rPr>
          <w:fldChar w:fldCharType="begin"/>
        </w:r>
        <w:r>
          <w:rPr>
            <w:noProof/>
            <w:webHidden/>
          </w:rPr>
          <w:instrText xml:space="preserve"> PAGEREF _Toc207173273 \h </w:instrText>
        </w:r>
        <w:r>
          <w:rPr>
            <w:noProof/>
            <w:webHidden/>
          </w:rPr>
        </w:r>
        <w:r>
          <w:rPr>
            <w:noProof/>
            <w:webHidden/>
          </w:rPr>
          <w:fldChar w:fldCharType="separate"/>
        </w:r>
        <w:r>
          <w:rPr>
            <w:noProof/>
            <w:webHidden/>
          </w:rPr>
          <w:t>17</w:t>
        </w:r>
        <w:r>
          <w:rPr>
            <w:noProof/>
            <w:webHidden/>
          </w:rPr>
          <w:fldChar w:fldCharType="end"/>
        </w:r>
      </w:hyperlink>
    </w:p>
    <w:p w:rsidR="009B1879" w:rsidRPr="00FB6D52" w:rsidRDefault="009B1879">
      <w:pPr>
        <w:pStyle w:val="31"/>
        <w:rPr>
          <w:rFonts w:ascii="Calibri" w:hAnsi="Calibri"/>
          <w:sz w:val="22"/>
          <w:szCs w:val="22"/>
        </w:rPr>
      </w:pPr>
      <w:hyperlink w:anchor="_Toc207173274" w:history="1">
        <w:r w:rsidRPr="00F22DDD">
          <w:rPr>
            <w:rStyle w:val="a3"/>
          </w:rPr>
          <w:t>Все больше ивановцев переводят пенсионные накопления в программу долгосрочных сбережений. По итогам первого полугодия к ней присоединилось более 20,5 тысяч жителей региона. А объем вложений составил 463 млн. рублей. Как сообщает Банк России, с момента старта программы в январе прошлого года общий объем средств, вложенных жителями региона, достиг почти миллиарда рублей. На сегодняшний день к программе долгосрочных сбережений присоединились 35 из 38 негосударственных пенсионных фондов.</w:t>
        </w:r>
        <w:r>
          <w:rPr>
            <w:webHidden/>
          </w:rPr>
          <w:tab/>
        </w:r>
        <w:r>
          <w:rPr>
            <w:webHidden/>
          </w:rPr>
          <w:fldChar w:fldCharType="begin"/>
        </w:r>
        <w:r>
          <w:rPr>
            <w:webHidden/>
          </w:rPr>
          <w:instrText xml:space="preserve"> PAGEREF _Toc207173274 \h </w:instrText>
        </w:r>
        <w:r>
          <w:rPr>
            <w:webHidden/>
          </w:rPr>
        </w:r>
        <w:r>
          <w:rPr>
            <w:webHidden/>
          </w:rPr>
          <w:fldChar w:fldCharType="separate"/>
        </w:r>
        <w:r>
          <w:rPr>
            <w:webHidden/>
          </w:rPr>
          <w:t>17</w:t>
        </w:r>
        <w:r>
          <w:rPr>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275" w:history="1">
        <w:r w:rsidRPr="00F22DDD">
          <w:rPr>
            <w:rStyle w:val="a3"/>
            <w:noProof/>
          </w:rPr>
          <w:t>Мир Белогорья, 26.08.2025, Белгородская область стала одним из лидеров ЦФО по участию населения в программе долгосрочных сбережений</w:t>
        </w:r>
        <w:r>
          <w:rPr>
            <w:noProof/>
            <w:webHidden/>
          </w:rPr>
          <w:tab/>
        </w:r>
        <w:r>
          <w:rPr>
            <w:noProof/>
            <w:webHidden/>
          </w:rPr>
          <w:fldChar w:fldCharType="begin"/>
        </w:r>
        <w:r>
          <w:rPr>
            <w:noProof/>
            <w:webHidden/>
          </w:rPr>
          <w:instrText xml:space="preserve"> PAGEREF _Toc207173275 \h </w:instrText>
        </w:r>
        <w:r>
          <w:rPr>
            <w:noProof/>
            <w:webHidden/>
          </w:rPr>
        </w:r>
        <w:r>
          <w:rPr>
            <w:noProof/>
            <w:webHidden/>
          </w:rPr>
          <w:fldChar w:fldCharType="separate"/>
        </w:r>
        <w:r>
          <w:rPr>
            <w:noProof/>
            <w:webHidden/>
          </w:rPr>
          <w:t>17</w:t>
        </w:r>
        <w:r>
          <w:rPr>
            <w:noProof/>
            <w:webHidden/>
          </w:rPr>
          <w:fldChar w:fldCharType="end"/>
        </w:r>
      </w:hyperlink>
    </w:p>
    <w:p w:rsidR="009B1879" w:rsidRPr="00FB6D52" w:rsidRDefault="009B1879">
      <w:pPr>
        <w:pStyle w:val="31"/>
        <w:rPr>
          <w:rFonts w:ascii="Calibri" w:hAnsi="Calibri"/>
          <w:sz w:val="22"/>
          <w:szCs w:val="22"/>
        </w:rPr>
      </w:pPr>
      <w:hyperlink w:anchor="_Toc207173276" w:history="1">
        <w:r w:rsidRPr="00F22DDD">
          <w:rPr>
            <w:rStyle w:val="a3"/>
          </w:rPr>
          <w:t>В 1-м полугодии 2025-го жители региона заключили около 33 тысяч таких договоров.</w:t>
        </w:r>
        <w:r>
          <w:rPr>
            <w:webHidden/>
          </w:rPr>
          <w:tab/>
        </w:r>
        <w:r>
          <w:rPr>
            <w:webHidden/>
          </w:rPr>
          <w:fldChar w:fldCharType="begin"/>
        </w:r>
        <w:r>
          <w:rPr>
            <w:webHidden/>
          </w:rPr>
          <w:instrText xml:space="preserve"> PAGEREF _Toc207173276 \h </w:instrText>
        </w:r>
        <w:r>
          <w:rPr>
            <w:webHidden/>
          </w:rPr>
        </w:r>
        <w:r>
          <w:rPr>
            <w:webHidden/>
          </w:rPr>
          <w:fldChar w:fldCharType="separate"/>
        </w:r>
        <w:r>
          <w:rPr>
            <w:webHidden/>
          </w:rPr>
          <w:t>17</w:t>
        </w:r>
        <w:r>
          <w:rPr>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277" w:history="1">
        <w:r w:rsidRPr="00F22DDD">
          <w:rPr>
            <w:rStyle w:val="a3"/>
            <w:noProof/>
          </w:rPr>
          <w:t>Сибирский рабочий, 26.08.2025, Программа долгосрочных сбережений предлагает увеличить деньги</w:t>
        </w:r>
        <w:r>
          <w:rPr>
            <w:noProof/>
            <w:webHidden/>
          </w:rPr>
          <w:tab/>
        </w:r>
        <w:r>
          <w:rPr>
            <w:noProof/>
            <w:webHidden/>
          </w:rPr>
          <w:fldChar w:fldCharType="begin"/>
        </w:r>
        <w:r>
          <w:rPr>
            <w:noProof/>
            <w:webHidden/>
          </w:rPr>
          <w:instrText xml:space="preserve"> PAGEREF _Toc207173277 \h </w:instrText>
        </w:r>
        <w:r>
          <w:rPr>
            <w:noProof/>
            <w:webHidden/>
          </w:rPr>
        </w:r>
        <w:r>
          <w:rPr>
            <w:noProof/>
            <w:webHidden/>
          </w:rPr>
          <w:fldChar w:fldCharType="separate"/>
        </w:r>
        <w:r>
          <w:rPr>
            <w:noProof/>
            <w:webHidden/>
          </w:rPr>
          <w:t>18</w:t>
        </w:r>
        <w:r>
          <w:rPr>
            <w:noProof/>
            <w:webHidden/>
          </w:rPr>
          <w:fldChar w:fldCharType="end"/>
        </w:r>
      </w:hyperlink>
    </w:p>
    <w:p w:rsidR="009B1879" w:rsidRPr="00FB6D52" w:rsidRDefault="009B1879">
      <w:pPr>
        <w:pStyle w:val="31"/>
        <w:rPr>
          <w:rFonts w:ascii="Calibri" w:hAnsi="Calibri"/>
          <w:sz w:val="22"/>
          <w:szCs w:val="22"/>
        </w:rPr>
      </w:pPr>
      <w:hyperlink w:anchor="_Toc207173278" w:history="1">
        <w:r w:rsidRPr="00F22DDD">
          <w:rPr>
            <w:rStyle w:val="a3"/>
          </w:rPr>
          <w:t>Программа долгосрочных сбережений предлагает не только сохранить ваши средства, но и увеличить их.</w:t>
        </w:r>
        <w:r>
          <w:rPr>
            <w:webHidden/>
          </w:rPr>
          <w:tab/>
        </w:r>
        <w:r>
          <w:rPr>
            <w:webHidden/>
          </w:rPr>
          <w:fldChar w:fldCharType="begin"/>
        </w:r>
        <w:r>
          <w:rPr>
            <w:webHidden/>
          </w:rPr>
          <w:instrText xml:space="preserve"> PAGEREF _Toc207173278 \h </w:instrText>
        </w:r>
        <w:r>
          <w:rPr>
            <w:webHidden/>
          </w:rPr>
        </w:r>
        <w:r>
          <w:rPr>
            <w:webHidden/>
          </w:rPr>
          <w:fldChar w:fldCharType="separate"/>
        </w:r>
        <w:r>
          <w:rPr>
            <w:webHidden/>
          </w:rPr>
          <w:t>18</w:t>
        </w:r>
        <w:r>
          <w:rPr>
            <w:webHidden/>
          </w:rPr>
          <w:fldChar w:fldCharType="end"/>
        </w:r>
      </w:hyperlink>
    </w:p>
    <w:p w:rsidR="009B1879" w:rsidRPr="00FB6D52" w:rsidRDefault="009B1879">
      <w:pPr>
        <w:pStyle w:val="12"/>
        <w:tabs>
          <w:tab w:val="right" w:leader="dot" w:pos="9061"/>
        </w:tabs>
        <w:rPr>
          <w:rFonts w:ascii="Calibri" w:hAnsi="Calibri"/>
          <w:b w:val="0"/>
          <w:noProof/>
          <w:sz w:val="22"/>
          <w:szCs w:val="22"/>
        </w:rPr>
      </w:pPr>
      <w:hyperlink w:anchor="_Toc207173279" w:history="1">
        <w:r w:rsidRPr="00F22DD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_Toc207173279 \h </w:instrText>
        </w:r>
        <w:r>
          <w:rPr>
            <w:noProof/>
            <w:webHidden/>
          </w:rPr>
        </w:r>
        <w:r>
          <w:rPr>
            <w:noProof/>
            <w:webHidden/>
          </w:rPr>
          <w:fldChar w:fldCharType="separate"/>
        </w:r>
        <w:r>
          <w:rPr>
            <w:noProof/>
            <w:webHidden/>
          </w:rPr>
          <w:t>18</w:t>
        </w:r>
        <w:r>
          <w:rPr>
            <w:noProof/>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280" w:history="1">
        <w:r w:rsidRPr="00F22DDD">
          <w:rPr>
            <w:rStyle w:val="a3"/>
            <w:noProof/>
          </w:rPr>
          <w:t>ТАСС, 27.08.2025, Депутат Госдумы рассказал, какие виды пенсий вырастут в 2026 году</w:t>
        </w:r>
        <w:r>
          <w:rPr>
            <w:noProof/>
            <w:webHidden/>
          </w:rPr>
          <w:tab/>
        </w:r>
        <w:r>
          <w:rPr>
            <w:noProof/>
            <w:webHidden/>
          </w:rPr>
          <w:fldChar w:fldCharType="begin"/>
        </w:r>
        <w:r>
          <w:rPr>
            <w:noProof/>
            <w:webHidden/>
          </w:rPr>
          <w:instrText xml:space="preserve"> PAGEREF _Toc207173280 \h </w:instrText>
        </w:r>
        <w:r>
          <w:rPr>
            <w:noProof/>
            <w:webHidden/>
          </w:rPr>
        </w:r>
        <w:r>
          <w:rPr>
            <w:noProof/>
            <w:webHidden/>
          </w:rPr>
          <w:fldChar w:fldCharType="separate"/>
        </w:r>
        <w:r>
          <w:rPr>
            <w:noProof/>
            <w:webHidden/>
          </w:rPr>
          <w:t>18</w:t>
        </w:r>
        <w:r>
          <w:rPr>
            <w:noProof/>
            <w:webHidden/>
          </w:rPr>
          <w:fldChar w:fldCharType="end"/>
        </w:r>
      </w:hyperlink>
    </w:p>
    <w:p w:rsidR="009B1879" w:rsidRPr="00FB6D52" w:rsidRDefault="009B1879">
      <w:pPr>
        <w:pStyle w:val="31"/>
        <w:rPr>
          <w:rFonts w:ascii="Calibri" w:hAnsi="Calibri"/>
          <w:sz w:val="22"/>
          <w:szCs w:val="22"/>
        </w:rPr>
      </w:pPr>
      <w:hyperlink w:anchor="_Toc207173281" w:history="1">
        <w:r w:rsidRPr="00F22DDD">
          <w:rPr>
            <w:rStyle w:val="a3"/>
          </w:rPr>
          <w:t>В 2026 году страховые пенсии в России будут проиндексированы два раза - в феврале и в апреле, кроме того, будут повышены пенсии для инвалидов, для граждан старше 80 лет и пенсии по потере кормильца. Об этом рассказал ТАСС член комитета Госдумы по малому и среднему предпринимательству Алексей Говырин (фракция "Единая Россия").</w:t>
        </w:r>
        <w:r>
          <w:rPr>
            <w:webHidden/>
          </w:rPr>
          <w:tab/>
        </w:r>
        <w:r>
          <w:rPr>
            <w:webHidden/>
          </w:rPr>
          <w:fldChar w:fldCharType="begin"/>
        </w:r>
        <w:r>
          <w:rPr>
            <w:webHidden/>
          </w:rPr>
          <w:instrText xml:space="preserve"> PAGEREF _Toc207173281 \h </w:instrText>
        </w:r>
        <w:r>
          <w:rPr>
            <w:webHidden/>
          </w:rPr>
        </w:r>
        <w:r>
          <w:rPr>
            <w:webHidden/>
          </w:rPr>
          <w:fldChar w:fldCharType="separate"/>
        </w:r>
        <w:r>
          <w:rPr>
            <w:webHidden/>
          </w:rPr>
          <w:t>18</w:t>
        </w:r>
        <w:r>
          <w:rPr>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282" w:history="1">
        <w:r w:rsidRPr="00F22DDD">
          <w:rPr>
            <w:rStyle w:val="a3"/>
            <w:noProof/>
          </w:rPr>
          <w:t>РИА Новости, 27.08.2025, Досрочную страховую пенсию по старости в РФ получают свыше 2,5 млн человек</w:t>
        </w:r>
        <w:r>
          <w:rPr>
            <w:noProof/>
            <w:webHidden/>
          </w:rPr>
          <w:tab/>
        </w:r>
        <w:r>
          <w:rPr>
            <w:noProof/>
            <w:webHidden/>
          </w:rPr>
          <w:fldChar w:fldCharType="begin"/>
        </w:r>
        <w:r>
          <w:rPr>
            <w:noProof/>
            <w:webHidden/>
          </w:rPr>
          <w:instrText xml:space="preserve"> PAGEREF _Toc207173282 \h </w:instrText>
        </w:r>
        <w:r>
          <w:rPr>
            <w:noProof/>
            <w:webHidden/>
          </w:rPr>
        </w:r>
        <w:r>
          <w:rPr>
            <w:noProof/>
            <w:webHidden/>
          </w:rPr>
          <w:fldChar w:fldCharType="separate"/>
        </w:r>
        <w:r>
          <w:rPr>
            <w:noProof/>
            <w:webHidden/>
          </w:rPr>
          <w:t>19</w:t>
        </w:r>
        <w:r>
          <w:rPr>
            <w:noProof/>
            <w:webHidden/>
          </w:rPr>
          <w:fldChar w:fldCharType="end"/>
        </w:r>
      </w:hyperlink>
    </w:p>
    <w:p w:rsidR="009B1879" w:rsidRPr="00FB6D52" w:rsidRDefault="009B1879">
      <w:pPr>
        <w:pStyle w:val="31"/>
        <w:rPr>
          <w:rFonts w:ascii="Calibri" w:hAnsi="Calibri"/>
          <w:sz w:val="22"/>
          <w:szCs w:val="22"/>
        </w:rPr>
      </w:pPr>
      <w:hyperlink w:anchor="_Toc207173283" w:history="1">
        <w:r w:rsidRPr="00F22DDD">
          <w:rPr>
            <w:rStyle w:val="a3"/>
          </w:rPr>
          <w:t>Страховую пенсию по старости досрочно сегодня получают более 2,5 миллионов человек, следует из данных системы Социального фонда РФ, которые есть в распоряжении РИА Новости.</w:t>
        </w:r>
        <w:r>
          <w:rPr>
            <w:webHidden/>
          </w:rPr>
          <w:tab/>
        </w:r>
        <w:r>
          <w:rPr>
            <w:webHidden/>
          </w:rPr>
          <w:fldChar w:fldCharType="begin"/>
        </w:r>
        <w:r>
          <w:rPr>
            <w:webHidden/>
          </w:rPr>
          <w:instrText xml:space="preserve"> PAGEREF _Toc207173283 \h </w:instrText>
        </w:r>
        <w:r>
          <w:rPr>
            <w:webHidden/>
          </w:rPr>
        </w:r>
        <w:r>
          <w:rPr>
            <w:webHidden/>
          </w:rPr>
          <w:fldChar w:fldCharType="separate"/>
        </w:r>
        <w:r>
          <w:rPr>
            <w:webHidden/>
          </w:rPr>
          <w:t>19</w:t>
        </w:r>
        <w:r>
          <w:rPr>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284" w:history="1">
        <w:r w:rsidRPr="00F22DDD">
          <w:rPr>
            <w:rStyle w:val="a3"/>
            <w:noProof/>
          </w:rPr>
          <w:t>СенатИнформ, 26.08.2025, В 2025 году за пенсионный балл нужно будет заплатить более 60 тыс. рублей</w:t>
        </w:r>
        <w:r>
          <w:rPr>
            <w:noProof/>
            <w:webHidden/>
          </w:rPr>
          <w:tab/>
        </w:r>
        <w:r>
          <w:rPr>
            <w:noProof/>
            <w:webHidden/>
          </w:rPr>
          <w:fldChar w:fldCharType="begin"/>
        </w:r>
        <w:r>
          <w:rPr>
            <w:noProof/>
            <w:webHidden/>
          </w:rPr>
          <w:instrText xml:space="preserve"> PAGEREF _Toc207173284 \h </w:instrText>
        </w:r>
        <w:r>
          <w:rPr>
            <w:noProof/>
            <w:webHidden/>
          </w:rPr>
        </w:r>
        <w:r>
          <w:rPr>
            <w:noProof/>
            <w:webHidden/>
          </w:rPr>
          <w:fldChar w:fldCharType="separate"/>
        </w:r>
        <w:r>
          <w:rPr>
            <w:noProof/>
            <w:webHidden/>
          </w:rPr>
          <w:t>19</w:t>
        </w:r>
        <w:r>
          <w:rPr>
            <w:noProof/>
            <w:webHidden/>
          </w:rPr>
          <w:fldChar w:fldCharType="end"/>
        </w:r>
      </w:hyperlink>
    </w:p>
    <w:p w:rsidR="009B1879" w:rsidRPr="00FB6D52" w:rsidRDefault="009B1879">
      <w:pPr>
        <w:pStyle w:val="31"/>
        <w:rPr>
          <w:rFonts w:ascii="Calibri" w:hAnsi="Calibri"/>
          <w:sz w:val="22"/>
          <w:szCs w:val="22"/>
        </w:rPr>
      </w:pPr>
      <w:hyperlink w:anchor="_Toc207173285" w:history="1">
        <w:r w:rsidRPr="00F22DDD">
          <w:rPr>
            <w:rStyle w:val="a3"/>
          </w:rPr>
          <w:t>Если гражданам не хватает пенсионных баллов для назначения пенсии по старости, их можно докупить. В 2025 году стоимость одного балла - 60698,36 рубля, но купить можно не более 7,808 балла в течение года, напомнила член Комитета СФ по соцполитике Наталия Косихина.</w:t>
        </w:r>
        <w:r>
          <w:rPr>
            <w:webHidden/>
          </w:rPr>
          <w:tab/>
        </w:r>
        <w:r>
          <w:rPr>
            <w:webHidden/>
          </w:rPr>
          <w:fldChar w:fldCharType="begin"/>
        </w:r>
        <w:r>
          <w:rPr>
            <w:webHidden/>
          </w:rPr>
          <w:instrText xml:space="preserve"> PAGEREF _Toc207173285 \h </w:instrText>
        </w:r>
        <w:r>
          <w:rPr>
            <w:webHidden/>
          </w:rPr>
        </w:r>
        <w:r>
          <w:rPr>
            <w:webHidden/>
          </w:rPr>
          <w:fldChar w:fldCharType="separate"/>
        </w:r>
        <w:r>
          <w:rPr>
            <w:webHidden/>
          </w:rPr>
          <w:t>19</w:t>
        </w:r>
        <w:r>
          <w:rPr>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286" w:history="1">
        <w:r w:rsidRPr="00F22DDD">
          <w:rPr>
            <w:rStyle w:val="a3"/>
            <w:noProof/>
          </w:rPr>
          <w:t>Экология Севера, 26.08.2025, Один год стажа - 59 тысяч: кто готов платить за пенсию заранее</w:t>
        </w:r>
        <w:r>
          <w:rPr>
            <w:noProof/>
            <w:webHidden/>
          </w:rPr>
          <w:tab/>
        </w:r>
        <w:r>
          <w:rPr>
            <w:noProof/>
            <w:webHidden/>
          </w:rPr>
          <w:fldChar w:fldCharType="begin"/>
        </w:r>
        <w:r>
          <w:rPr>
            <w:noProof/>
            <w:webHidden/>
          </w:rPr>
          <w:instrText xml:space="preserve"> PAGEREF _Toc207173286 \h </w:instrText>
        </w:r>
        <w:r>
          <w:rPr>
            <w:noProof/>
            <w:webHidden/>
          </w:rPr>
        </w:r>
        <w:r>
          <w:rPr>
            <w:noProof/>
            <w:webHidden/>
          </w:rPr>
          <w:fldChar w:fldCharType="separate"/>
        </w:r>
        <w:r>
          <w:rPr>
            <w:noProof/>
            <w:webHidden/>
          </w:rPr>
          <w:t>20</w:t>
        </w:r>
        <w:r>
          <w:rPr>
            <w:noProof/>
            <w:webHidden/>
          </w:rPr>
          <w:fldChar w:fldCharType="end"/>
        </w:r>
      </w:hyperlink>
    </w:p>
    <w:p w:rsidR="009B1879" w:rsidRPr="00FB6D52" w:rsidRDefault="009B1879">
      <w:pPr>
        <w:pStyle w:val="31"/>
        <w:rPr>
          <w:rFonts w:ascii="Calibri" w:hAnsi="Calibri"/>
          <w:sz w:val="22"/>
          <w:szCs w:val="22"/>
        </w:rPr>
      </w:pPr>
      <w:hyperlink w:anchor="_Toc207173287" w:history="1">
        <w:r w:rsidRPr="00F22DDD">
          <w:rPr>
            <w:rStyle w:val="a3"/>
          </w:rPr>
          <w:t>Многие россияне, приближающиеся к пенсионному возрасту, сталкиваются с проблемой нехватки пенсионных баллов. В 2025 году государство вновь оставляет возможность докупить их за свой счёт. Но удовольствие это недешёвое.</w:t>
        </w:r>
        <w:r>
          <w:rPr>
            <w:webHidden/>
          </w:rPr>
          <w:tab/>
        </w:r>
        <w:r>
          <w:rPr>
            <w:webHidden/>
          </w:rPr>
          <w:fldChar w:fldCharType="begin"/>
        </w:r>
        <w:r>
          <w:rPr>
            <w:webHidden/>
          </w:rPr>
          <w:instrText xml:space="preserve"> PAGEREF _Toc207173287 \h </w:instrText>
        </w:r>
        <w:r>
          <w:rPr>
            <w:webHidden/>
          </w:rPr>
        </w:r>
        <w:r>
          <w:rPr>
            <w:webHidden/>
          </w:rPr>
          <w:fldChar w:fldCharType="separate"/>
        </w:r>
        <w:r>
          <w:rPr>
            <w:webHidden/>
          </w:rPr>
          <w:t>20</w:t>
        </w:r>
        <w:r>
          <w:rPr>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288" w:history="1">
        <w:r w:rsidRPr="00F22DDD">
          <w:rPr>
            <w:rStyle w:val="a3"/>
            <w:noProof/>
          </w:rPr>
          <w:t>Правда.ру, 26.08.2025, Депутат Анатолий Никитин: копить на достойную пенсию нужно с 35-40 лет</w:t>
        </w:r>
        <w:r>
          <w:rPr>
            <w:noProof/>
            <w:webHidden/>
          </w:rPr>
          <w:tab/>
        </w:r>
        <w:r>
          <w:rPr>
            <w:noProof/>
            <w:webHidden/>
          </w:rPr>
          <w:fldChar w:fldCharType="begin"/>
        </w:r>
        <w:r>
          <w:rPr>
            <w:noProof/>
            <w:webHidden/>
          </w:rPr>
          <w:instrText xml:space="preserve"> PAGEREF _Toc207173288 \h </w:instrText>
        </w:r>
        <w:r>
          <w:rPr>
            <w:noProof/>
            <w:webHidden/>
          </w:rPr>
        </w:r>
        <w:r>
          <w:rPr>
            <w:noProof/>
            <w:webHidden/>
          </w:rPr>
          <w:fldChar w:fldCharType="separate"/>
        </w:r>
        <w:r>
          <w:rPr>
            <w:noProof/>
            <w:webHidden/>
          </w:rPr>
          <w:t>21</w:t>
        </w:r>
        <w:r>
          <w:rPr>
            <w:noProof/>
            <w:webHidden/>
          </w:rPr>
          <w:fldChar w:fldCharType="end"/>
        </w:r>
      </w:hyperlink>
    </w:p>
    <w:p w:rsidR="009B1879" w:rsidRPr="00FB6D52" w:rsidRDefault="009B1879">
      <w:pPr>
        <w:pStyle w:val="31"/>
        <w:rPr>
          <w:rFonts w:ascii="Calibri" w:hAnsi="Calibri"/>
          <w:sz w:val="22"/>
          <w:szCs w:val="22"/>
        </w:rPr>
      </w:pPr>
      <w:hyperlink w:anchor="_Toc207173289" w:history="1">
        <w:r w:rsidRPr="00F22DDD">
          <w:rPr>
            <w:rStyle w:val="a3"/>
          </w:rPr>
          <w:t>Депутат Мособлдумы Анатолий Никитин считает, что россиянам стоит начинать копить на достойную пенсию уже в 35-40 лет. По его словам, сегодня большинство граждан называют приемлемым размером выплат около 50 тысяч рублей в месяц, тогда как средняя пенсия в стране едва превышает 23 тысячи.</w:t>
        </w:r>
        <w:r>
          <w:rPr>
            <w:webHidden/>
          </w:rPr>
          <w:tab/>
        </w:r>
        <w:r>
          <w:rPr>
            <w:webHidden/>
          </w:rPr>
          <w:fldChar w:fldCharType="begin"/>
        </w:r>
        <w:r>
          <w:rPr>
            <w:webHidden/>
          </w:rPr>
          <w:instrText xml:space="preserve"> PAGEREF _Toc207173289 \h </w:instrText>
        </w:r>
        <w:r>
          <w:rPr>
            <w:webHidden/>
          </w:rPr>
        </w:r>
        <w:r>
          <w:rPr>
            <w:webHidden/>
          </w:rPr>
          <w:fldChar w:fldCharType="separate"/>
        </w:r>
        <w:r>
          <w:rPr>
            <w:webHidden/>
          </w:rPr>
          <w:t>21</w:t>
        </w:r>
        <w:r>
          <w:rPr>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290" w:history="1">
        <w:r w:rsidRPr="00F22DDD">
          <w:rPr>
            <w:rStyle w:val="a3"/>
            <w:noProof/>
          </w:rPr>
          <w:t>Национальная Служба Новостей, 25.08.2025, «Обрекают на бедность!»: россиянам посоветовали с 15 лет откладывать на пенсию</w:t>
        </w:r>
        <w:r>
          <w:rPr>
            <w:noProof/>
            <w:webHidden/>
          </w:rPr>
          <w:tab/>
        </w:r>
        <w:r>
          <w:rPr>
            <w:noProof/>
            <w:webHidden/>
          </w:rPr>
          <w:fldChar w:fldCharType="begin"/>
        </w:r>
        <w:r>
          <w:rPr>
            <w:noProof/>
            <w:webHidden/>
          </w:rPr>
          <w:instrText xml:space="preserve"> PAGEREF _Toc207173290 \h </w:instrText>
        </w:r>
        <w:r>
          <w:rPr>
            <w:noProof/>
            <w:webHidden/>
          </w:rPr>
        </w:r>
        <w:r>
          <w:rPr>
            <w:noProof/>
            <w:webHidden/>
          </w:rPr>
          <w:fldChar w:fldCharType="separate"/>
        </w:r>
        <w:r>
          <w:rPr>
            <w:noProof/>
            <w:webHidden/>
          </w:rPr>
          <w:t>22</w:t>
        </w:r>
        <w:r>
          <w:rPr>
            <w:noProof/>
            <w:webHidden/>
          </w:rPr>
          <w:fldChar w:fldCharType="end"/>
        </w:r>
      </w:hyperlink>
    </w:p>
    <w:p w:rsidR="009B1879" w:rsidRPr="00FB6D52" w:rsidRDefault="009B1879">
      <w:pPr>
        <w:pStyle w:val="31"/>
        <w:rPr>
          <w:rFonts w:ascii="Calibri" w:hAnsi="Calibri"/>
          <w:sz w:val="22"/>
          <w:szCs w:val="22"/>
        </w:rPr>
      </w:pPr>
      <w:hyperlink w:anchor="_Toc207173291" w:history="1">
        <w:r w:rsidRPr="00F22DDD">
          <w:rPr>
            <w:rStyle w:val="a3"/>
          </w:rPr>
          <w:t>Деньги можно класть на накопительный счет, инвестировать в золото или акции, а поездки в Турцию следует заменить на скидки в ресторанах, сказал в эфире НСН Александр Разуваев. Чтобы обеспечить достойную старость, россиянам надо начинать откладывать и инвестировать деньги с 14-15 лет, заявил в интервью НСН экономист Александр Разуваев.</w:t>
        </w:r>
        <w:r>
          <w:rPr>
            <w:webHidden/>
          </w:rPr>
          <w:tab/>
        </w:r>
        <w:r>
          <w:rPr>
            <w:webHidden/>
          </w:rPr>
          <w:fldChar w:fldCharType="begin"/>
        </w:r>
        <w:r>
          <w:rPr>
            <w:webHidden/>
          </w:rPr>
          <w:instrText xml:space="preserve"> PAGEREF _Toc207173291 \h </w:instrText>
        </w:r>
        <w:r>
          <w:rPr>
            <w:webHidden/>
          </w:rPr>
        </w:r>
        <w:r>
          <w:rPr>
            <w:webHidden/>
          </w:rPr>
          <w:fldChar w:fldCharType="separate"/>
        </w:r>
        <w:r>
          <w:rPr>
            <w:webHidden/>
          </w:rPr>
          <w:t>22</w:t>
        </w:r>
        <w:r>
          <w:rPr>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292" w:history="1">
        <w:r w:rsidRPr="00F22DDD">
          <w:rPr>
            <w:rStyle w:val="a3"/>
            <w:noProof/>
          </w:rPr>
          <w:t>NEWS.ru, 26.08.2025, Забытая пенсия: как россияне могут вернуть недополученные деньги</w:t>
        </w:r>
        <w:r>
          <w:rPr>
            <w:noProof/>
            <w:webHidden/>
          </w:rPr>
          <w:tab/>
        </w:r>
        <w:r>
          <w:rPr>
            <w:noProof/>
            <w:webHidden/>
          </w:rPr>
          <w:fldChar w:fldCharType="begin"/>
        </w:r>
        <w:r>
          <w:rPr>
            <w:noProof/>
            <w:webHidden/>
          </w:rPr>
          <w:instrText xml:space="preserve"> PAGEREF _Toc207173292 \h </w:instrText>
        </w:r>
        <w:r>
          <w:rPr>
            <w:noProof/>
            <w:webHidden/>
          </w:rPr>
        </w:r>
        <w:r>
          <w:rPr>
            <w:noProof/>
            <w:webHidden/>
          </w:rPr>
          <w:fldChar w:fldCharType="separate"/>
        </w:r>
        <w:r>
          <w:rPr>
            <w:noProof/>
            <w:webHidden/>
          </w:rPr>
          <w:t>23</w:t>
        </w:r>
        <w:r>
          <w:rPr>
            <w:noProof/>
            <w:webHidden/>
          </w:rPr>
          <w:fldChar w:fldCharType="end"/>
        </w:r>
      </w:hyperlink>
    </w:p>
    <w:p w:rsidR="009B1879" w:rsidRPr="00FB6D52" w:rsidRDefault="009B1879">
      <w:pPr>
        <w:pStyle w:val="31"/>
        <w:rPr>
          <w:rFonts w:ascii="Calibri" w:hAnsi="Calibri"/>
          <w:sz w:val="22"/>
          <w:szCs w:val="22"/>
        </w:rPr>
      </w:pPr>
      <w:hyperlink w:anchor="_Toc207173293" w:history="1">
        <w:r w:rsidRPr="00F22DDD">
          <w:rPr>
            <w:rStyle w:val="a3"/>
          </w:rPr>
          <w:t>Перерасчет пенсии можно запрашивать в Социальном фонде России, заявил депутат Госдумы Никита Чаплин. В разговоре с NEWS.ru он уточнил, что для этого необходимо подать заявление с копией трудовой книжки, паспорта и СНИЛС.</w:t>
        </w:r>
        <w:r>
          <w:rPr>
            <w:webHidden/>
          </w:rPr>
          <w:tab/>
        </w:r>
        <w:r>
          <w:rPr>
            <w:webHidden/>
          </w:rPr>
          <w:fldChar w:fldCharType="begin"/>
        </w:r>
        <w:r>
          <w:rPr>
            <w:webHidden/>
          </w:rPr>
          <w:instrText xml:space="preserve"> PAGEREF _Toc207173293 \h </w:instrText>
        </w:r>
        <w:r>
          <w:rPr>
            <w:webHidden/>
          </w:rPr>
        </w:r>
        <w:r>
          <w:rPr>
            <w:webHidden/>
          </w:rPr>
          <w:fldChar w:fldCharType="separate"/>
        </w:r>
        <w:r>
          <w:rPr>
            <w:webHidden/>
          </w:rPr>
          <w:t>23</w:t>
        </w:r>
        <w:r>
          <w:rPr>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294" w:history="1">
        <w:r w:rsidRPr="00F22DDD">
          <w:rPr>
            <w:rStyle w:val="a3"/>
            <w:noProof/>
          </w:rPr>
          <w:t>РИАМО, 26.08.2025, Эксперты рассказали об изменениях в социальных пособиях и пенсиях в сентябре</w:t>
        </w:r>
        <w:r>
          <w:rPr>
            <w:noProof/>
            <w:webHidden/>
          </w:rPr>
          <w:tab/>
        </w:r>
        <w:r>
          <w:rPr>
            <w:noProof/>
            <w:webHidden/>
          </w:rPr>
          <w:fldChar w:fldCharType="begin"/>
        </w:r>
        <w:r>
          <w:rPr>
            <w:noProof/>
            <w:webHidden/>
          </w:rPr>
          <w:instrText xml:space="preserve"> PAGEREF _Toc207173294 \h </w:instrText>
        </w:r>
        <w:r>
          <w:rPr>
            <w:noProof/>
            <w:webHidden/>
          </w:rPr>
        </w:r>
        <w:r>
          <w:rPr>
            <w:noProof/>
            <w:webHidden/>
          </w:rPr>
          <w:fldChar w:fldCharType="separate"/>
        </w:r>
        <w:r>
          <w:rPr>
            <w:noProof/>
            <w:webHidden/>
          </w:rPr>
          <w:t>23</w:t>
        </w:r>
        <w:r>
          <w:rPr>
            <w:noProof/>
            <w:webHidden/>
          </w:rPr>
          <w:fldChar w:fldCharType="end"/>
        </w:r>
      </w:hyperlink>
    </w:p>
    <w:p w:rsidR="009B1879" w:rsidRPr="00FB6D52" w:rsidRDefault="009B1879">
      <w:pPr>
        <w:pStyle w:val="31"/>
        <w:rPr>
          <w:rFonts w:ascii="Calibri" w:hAnsi="Calibri"/>
          <w:sz w:val="22"/>
          <w:szCs w:val="22"/>
        </w:rPr>
      </w:pPr>
      <w:hyperlink w:anchor="_Toc207173295" w:history="1">
        <w:r w:rsidRPr="00F22DDD">
          <w:rPr>
            <w:rStyle w:val="a3"/>
          </w:rPr>
          <w:t>Предстоящая пенсионная индексация в системе социальных выплат, которая привлекает пристальное внимание миллионов россиян, затронет широкий спектр мер поддержки, начиная от пенсионных выплат и до детских пособий, сообщили РИАМО эксперты Финансового университета при правительстве РФ.</w:t>
        </w:r>
        <w:r>
          <w:rPr>
            <w:webHidden/>
          </w:rPr>
          <w:tab/>
        </w:r>
        <w:r>
          <w:rPr>
            <w:webHidden/>
          </w:rPr>
          <w:fldChar w:fldCharType="begin"/>
        </w:r>
        <w:r>
          <w:rPr>
            <w:webHidden/>
          </w:rPr>
          <w:instrText xml:space="preserve"> PAGEREF _Toc207173295 \h </w:instrText>
        </w:r>
        <w:r>
          <w:rPr>
            <w:webHidden/>
          </w:rPr>
        </w:r>
        <w:r>
          <w:rPr>
            <w:webHidden/>
          </w:rPr>
          <w:fldChar w:fldCharType="separate"/>
        </w:r>
        <w:r>
          <w:rPr>
            <w:webHidden/>
          </w:rPr>
          <w:t>23</w:t>
        </w:r>
        <w:r>
          <w:rPr>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296" w:history="1">
        <w:r w:rsidRPr="00F22DDD">
          <w:rPr>
            <w:rStyle w:val="a3"/>
            <w:noProof/>
          </w:rPr>
          <w:t>АиФ, 26.08.2025, Кому повысят пенсии с 1 сентября 2025 года?</w:t>
        </w:r>
        <w:r>
          <w:rPr>
            <w:noProof/>
            <w:webHidden/>
          </w:rPr>
          <w:tab/>
        </w:r>
        <w:r>
          <w:rPr>
            <w:noProof/>
            <w:webHidden/>
          </w:rPr>
          <w:fldChar w:fldCharType="begin"/>
        </w:r>
        <w:r>
          <w:rPr>
            <w:noProof/>
            <w:webHidden/>
          </w:rPr>
          <w:instrText xml:space="preserve"> PAGEREF _Toc207173296 \h </w:instrText>
        </w:r>
        <w:r>
          <w:rPr>
            <w:noProof/>
            <w:webHidden/>
          </w:rPr>
        </w:r>
        <w:r>
          <w:rPr>
            <w:noProof/>
            <w:webHidden/>
          </w:rPr>
          <w:fldChar w:fldCharType="separate"/>
        </w:r>
        <w:r>
          <w:rPr>
            <w:noProof/>
            <w:webHidden/>
          </w:rPr>
          <w:t>24</w:t>
        </w:r>
        <w:r>
          <w:rPr>
            <w:noProof/>
            <w:webHidden/>
          </w:rPr>
          <w:fldChar w:fldCharType="end"/>
        </w:r>
      </w:hyperlink>
    </w:p>
    <w:p w:rsidR="009B1879" w:rsidRPr="00FB6D52" w:rsidRDefault="009B1879">
      <w:pPr>
        <w:pStyle w:val="31"/>
        <w:rPr>
          <w:rFonts w:ascii="Calibri" w:hAnsi="Calibri"/>
          <w:sz w:val="22"/>
          <w:szCs w:val="22"/>
        </w:rPr>
      </w:pPr>
      <w:hyperlink w:anchor="_Toc207173297" w:history="1">
        <w:r w:rsidRPr="00F22DDD">
          <w:rPr>
            <w:rStyle w:val="a3"/>
          </w:rPr>
          <w:t>Предстоящая пенсионная индексация в системе социальных выплат, которая привлекает пристальное внимание миллионов россиян затронет широкий спектр мер поддержки, начиная от пенсионных выплат до детских пособий.</w:t>
        </w:r>
        <w:r>
          <w:rPr>
            <w:webHidden/>
          </w:rPr>
          <w:tab/>
        </w:r>
        <w:r>
          <w:rPr>
            <w:webHidden/>
          </w:rPr>
          <w:fldChar w:fldCharType="begin"/>
        </w:r>
        <w:r>
          <w:rPr>
            <w:webHidden/>
          </w:rPr>
          <w:instrText xml:space="preserve"> PAGEREF _Toc207173297 \h </w:instrText>
        </w:r>
        <w:r>
          <w:rPr>
            <w:webHidden/>
          </w:rPr>
        </w:r>
        <w:r>
          <w:rPr>
            <w:webHidden/>
          </w:rPr>
          <w:fldChar w:fldCharType="separate"/>
        </w:r>
        <w:r>
          <w:rPr>
            <w:webHidden/>
          </w:rPr>
          <w:t>24</w:t>
        </w:r>
        <w:r>
          <w:rPr>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298" w:history="1">
        <w:r w:rsidRPr="00F22DDD">
          <w:rPr>
            <w:rStyle w:val="a3"/>
            <w:noProof/>
          </w:rPr>
          <w:t>Национальная информационная группа, 26.08.2025, Работали больше, получают меньше: почему мужчины на пенсии в проигрыше</w:t>
        </w:r>
        <w:r>
          <w:rPr>
            <w:noProof/>
            <w:webHidden/>
          </w:rPr>
          <w:tab/>
        </w:r>
        <w:r>
          <w:rPr>
            <w:noProof/>
            <w:webHidden/>
          </w:rPr>
          <w:fldChar w:fldCharType="begin"/>
        </w:r>
        <w:r>
          <w:rPr>
            <w:noProof/>
            <w:webHidden/>
          </w:rPr>
          <w:instrText xml:space="preserve"> PAGEREF _Toc207173298 \h </w:instrText>
        </w:r>
        <w:r>
          <w:rPr>
            <w:noProof/>
            <w:webHidden/>
          </w:rPr>
        </w:r>
        <w:r>
          <w:rPr>
            <w:noProof/>
            <w:webHidden/>
          </w:rPr>
          <w:fldChar w:fldCharType="separate"/>
        </w:r>
        <w:r>
          <w:rPr>
            <w:noProof/>
            <w:webHidden/>
          </w:rPr>
          <w:t>25</w:t>
        </w:r>
        <w:r>
          <w:rPr>
            <w:noProof/>
            <w:webHidden/>
          </w:rPr>
          <w:fldChar w:fldCharType="end"/>
        </w:r>
      </w:hyperlink>
    </w:p>
    <w:p w:rsidR="009B1879" w:rsidRPr="00FB6D52" w:rsidRDefault="009B1879">
      <w:pPr>
        <w:pStyle w:val="31"/>
        <w:rPr>
          <w:rFonts w:ascii="Calibri" w:hAnsi="Calibri"/>
          <w:sz w:val="22"/>
          <w:szCs w:val="22"/>
        </w:rPr>
      </w:pPr>
      <w:hyperlink w:anchor="_Toc207173299" w:history="1">
        <w:r w:rsidRPr="00F22DDD">
          <w:rPr>
            <w:rStyle w:val="a3"/>
          </w:rPr>
          <w:t>В июле 2025 года размер пенсий у россиянок впервые с 2015-го оказался выше, чем у мужчин: 23 249 рублей против 23 028 рублей. По прогнозу сенатора Ольги Епифановой, эта тенденция сохранится и в 2026 году.</w:t>
        </w:r>
        <w:r>
          <w:rPr>
            <w:webHidden/>
          </w:rPr>
          <w:tab/>
        </w:r>
        <w:r>
          <w:rPr>
            <w:webHidden/>
          </w:rPr>
          <w:fldChar w:fldCharType="begin"/>
        </w:r>
        <w:r>
          <w:rPr>
            <w:webHidden/>
          </w:rPr>
          <w:instrText xml:space="preserve"> PAGEREF _Toc207173299 \h </w:instrText>
        </w:r>
        <w:r>
          <w:rPr>
            <w:webHidden/>
          </w:rPr>
        </w:r>
        <w:r>
          <w:rPr>
            <w:webHidden/>
          </w:rPr>
          <w:fldChar w:fldCharType="separate"/>
        </w:r>
        <w:r>
          <w:rPr>
            <w:webHidden/>
          </w:rPr>
          <w:t>25</w:t>
        </w:r>
        <w:r>
          <w:rPr>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300" w:history="1">
        <w:r w:rsidRPr="00F22DDD">
          <w:rPr>
            <w:rStyle w:val="a3"/>
            <w:noProof/>
          </w:rPr>
          <w:t>PRIMPRESS, 26.08.2025, За некоторых родственников пенсионерам положена доплата к пенсии</w:t>
        </w:r>
        <w:r>
          <w:rPr>
            <w:noProof/>
            <w:webHidden/>
          </w:rPr>
          <w:tab/>
        </w:r>
        <w:r>
          <w:rPr>
            <w:noProof/>
            <w:webHidden/>
          </w:rPr>
          <w:fldChar w:fldCharType="begin"/>
        </w:r>
        <w:r>
          <w:rPr>
            <w:noProof/>
            <w:webHidden/>
          </w:rPr>
          <w:instrText xml:space="preserve"> PAGEREF _Toc207173300 \h </w:instrText>
        </w:r>
        <w:r>
          <w:rPr>
            <w:noProof/>
            <w:webHidden/>
          </w:rPr>
        </w:r>
        <w:r>
          <w:rPr>
            <w:noProof/>
            <w:webHidden/>
          </w:rPr>
          <w:fldChar w:fldCharType="separate"/>
        </w:r>
        <w:r>
          <w:rPr>
            <w:noProof/>
            <w:webHidden/>
          </w:rPr>
          <w:t>26</w:t>
        </w:r>
        <w:r>
          <w:rPr>
            <w:noProof/>
            <w:webHidden/>
          </w:rPr>
          <w:fldChar w:fldCharType="end"/>
        </w:r>
      </w:hyperlink>
    </w:p>
    <w:p w:rsidR="009B1879" w:rsidRPr="00FB6D52" w:rsidRDefault="009B1879">
      <w:pPr>
        <w:pStyle w:val="31"/>
        <w:rPr>
          <w:rFonts w:ascii="Calibri" w:hAnsi="Calibri"/>
          <w:sz w:val="22"/>
          <w:szCs w:val="22"/>
        </w:rPr>
      </w:pPr>
      <w:hyperlink w:anchor="_Toc207173301" w:history="1">
        <w:r w:rsidRPr="00F22DDD">
          <w:rPr>
            <w:rStyle w:val="a3"/>
          </w:rPr>
          <w:t>В некоторых случаях наличие определенных родственников дает право на получение дополнительной надбавки к пенсии, рассказала юрист Ольга Серова, сообщает PRIMPRESS.</w:t>
        </w:r>
        <w:r>
          <w:rPr>
            <w:webHidden/>
          </w:rPr>
          <w:tab/>
        </w:r>
        <w:r>
          <w:rPr>
            <w:webHidden/>
          </w:rPr>
          <w:fldChar w:fldCharType="begin"/>
        </w:r>
        <w:r>
          <w:rPr>
            <w:webHidden/>
          </w:rPr>
          <w:instrText xml:space="preserve"> PAGEREF _Toc207173301 \h </w:instrText>
        </w:r>
        <w:r>
          <w:rPr>
            <w:webHidden/>
          </w:rPr>
        </w:r>
        <w:r>
          <w:rPr>
            <w:webHidden/>
          </w:rPr>
          <w:fldChar w:fldCharType="separate"/>
        </w:r>
        <w:r>
          <w:rPr>
            <w:webHidden/>
          </w:rPr>
          <w:t>26</w:t>
        </w:r>
        <w:r>
          <w:rPr>
            <w:webHidden/>
          </w:rPr>
          <w:fldChar w:fldCharType="end"/>
        </w:r>
      </w:hyperlink>
    </w:p>
    <w:p w:rsidR="009B1879" w:rsidRPr="00FB6D52" w:rsidRDefault="009B1879">
      <w:pPr>
        <w:pStyle w:val="12"/>
        <w:tabs>
          <w:tab w:val="right" w:leader="dot" w:pos="9061"/>
        </w:tabs>
        <w:rPr>
          <w:rFonts w:ascii="Calibri" w:hAnsi="Calibri"/>
          <w:b w:val="0"/>
          <w:noProof/>
          <w:sz w:val="22"/>
          <w:szCs w:val="22"/>
        </w:rPr>
      </w:pPr>
      <w:hyperlink w:anchor="_Toc207173302" w:history="1">
        <w:r w:rsidRPr="00F22DDD">
          <w:rPr>
            <w:rStyle w:val="a3"/>
            <w:noProof/>
          </w:rPr>
          <w:t>НОВОСТИ МАКРОЭКОНОМИКИ</w:t>
        </w:r>
        <w:r>
          <w:rPr>
            <w:noProof/>
            <w:webHidden/>
          </w:rPr>
          <w:tab/>
        </w:r>
        <w:r>
          <w:rPr>
            <w:noProof/>
            <w:webHidden/>
          </w:rPr>
          <w:fldChar w:fldCharType="begin"/>
        </w:r>
        <w:r>
          <w:rPr>
            <w:noProof/>
            <w:webHidden/>
          </w:rPr>
          <w:instrText xml:space="preserve"> PAGEREF _Toc207173302 \h </w:instrText>
        </w:r>
        <w:r>
          <w:rPr>
            <w:noProof/>
            <w:webHidden/>
          </w:rPr>
        </w:r>
        <w:r>
          <w:rPr>
            <w:noProof/>
            <w:webHidden/>
          </w:rPr>
          <w:fldChar w:fldCharType="separate"/>
        </w:r>
        <w:r>
          <w:rPr>
            <w:noProof/>
            <w:webHidden/>
          </w:rPr>
          <w:t>27</w:t>
        </w:r>
        <w:r>
          <w:rPr>
            <w:noProof/>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303" w:history="1">
        <w:r w:rsidRPr="00F22DDD">
          <w:rPr>
            <w:rStyle w:val="a3"/>
            <w:noProof/>
          </w:rPr>
          <w:t>Известия, 27.08.2025, На счёт два</w:t>
        </w:r>
        <w:r>
          <w:rPr>
            <w:noProof/>
            <w:webHidden/>
          </w:rPr>
          <w:tab/>
        </w:r>
        <w:r>
          <w:rPr>
            <w:noProof/>
            <w:webHidden/>
          </w:rPr>
          <w:fldChar w:fldCharType="begin"/>
        </w:r>
        <w:r>
          <w:rPr>
            <w:noProof/>
            <w:webHidden/>
          </w:rPr>
          <w:instrText xml:space="preserve"> PAGEREF _Toc207173303 \h </w:instrText>
        </w:r>
        <w:r>
          <w:rPr>
            <w:noProof/>
            <w:webHidden/>
          </w:rPr>
        </w:r>
        <w:r>
          <w:rPr>
            <w:noProof/>
            <w:webHidden/>
          </w:rPr>
          <w:fldChar w:fldCharType="separate"/>
        </w:r>
        <w:r>
          <w:rPr>
            <w:noProof/>
            <w:webHidden/>
          </w:rPr>
          <w:t>27</w:t>
        </w:r>
        <w:r>
          <w:rPr>
            <w:noProof/>
            <w:webHidden/>
          </w:rPr>
          <w:fldChar w:fldCharType="end"/>
        </w:r>
      </w:hyperlink>
    </w:p>
    <w:p w:rsidR="009B1879" w:rsidRPr="00FB6D52" w:rsidRDefault="009B1879">
      <w:pPr>
        <w:pStyle w:val="31"/>
        <w:rPr>
          <w:rFonts w:ascii="Calibri" w:hAnsi="Calibri"/>
          <w:sz w:val="22"/>
          <w:szCs w:val="22"/>
        </w:rPr>
      </w:pPr>
      <w:hyperlink w:anchor="_Toc207173304" w:history="1">
        <w:r w:rsidRPr="00F22DDD">
          <w:rPr>
            <w:rStyle w:val="a3"/>
          </w:rPr>
          <w:t>В России предлагают направить всю будущую индексацию маткапитала на выплаты за второго и последующих детей. Это позволит сократить разрыв между поддержкой при рождении первенца (690тыс. рублей) и второго ребёнка (222 тыс.). С инициативой выступили в Центре макроэкономического анализа и краткосрочного прогнозирования (ЦМАКП). Там объясняют: нынешнее соотношение не стимулирует рождаемость. Первого ребёнка семьи заводят, как правило, в любом случае, а финансовые стимулы лишь ускоряют этот шаг. Зато материальная поддержка чаще становится решающим фактором при появлении следующих детей. Поможет ли это изменить ситуацию с рекордно низкой рождаемостью и какие ещё меры могут сработать - в материале "Известий".</w:t>
        </w:r>
        <w:r>
          <w:rPr>
            <w:webHidden/>
          </w:rPr>
          <w:tab/>
        </w:r>
        <w:r>
          <w:rPr>
            <w:webHidden/>
          </w:rPr>
          <w:fldChar w:fldCharType="begin"/>
        </w:r>
        <w:r>
          <w:rPr>
            <w:webHidden/>
          </w:rPr>
          <w:instrText xml:space="preserve"> PAGEREF _Toc207173304 \h </w:instrText>
        </w:r>
        <w:r>
          <w:rPr>
            <w:webHidden/>
          </w:rPr>
        </w:r>
        <w:r>
          <w:rPr>
            <w:webHidden/>
          </w:rPr>
          <w:fldChar w:fldCharType="separate"/>
        </w:r>
        <w:r>
          <w:rPr>
            <w:webHidden/>
          </w:rPr>
          <w:t>27</w:t>
        </w:r>
        <w:r>
          <w:rPr>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305" w:history="1">
        <w:r w:rsidRPr="00F22DDD">
          <w:rPr>
            <w:rStyle w:val="a3"/>
            <w:noProof/>
          </w:rPr>
          <w:t>Коммерсантъ, 27.08.2025, Мосбиржа сыграла на комиссиях</w:t>
        </w:r>
        <w:r>
          <w:rPr>
            <w:noProof/>
            <w:webHidden/>
          </w:rPr>
          <w:tab/>
        </w:r>
        <w:r>
          <w:rPr>
            <w:noProof/>
            <w:webHidden/>
          </w:rPr>
          <w:fldChar w:fldCharType="begin"/>
        </w:r>
        <w:r>
          <w:rPr>
            <w:noProof/>
            <w:webHidden/>
          </w:rPr>
          <w:instrText xml:space="preserve"> PAGEREF _Toc207173305 \h </w:instrText>
        </w:r>
        <w:r>
          <w:rPr>
            <w:noProof/>
            <w:webHidden/>
          </w:rPr>
        </w:r>
        <w:r>
          <w:rPr>
            <w:noProof/>
            <w:webHidden/>
          </w:rPr>
          <w:fldChar w:fldCharType="separate"/>
        </w:r>
        <w:r>
          <w:rPr>
            <w:noProof/>
            <w:webHidden/>
          </w:rPr>
          <w:t>29</w:t>
        </w:r>
        <w:r>
          <w:rPr>
            <w:noProof/>
            <w:webHidden/>
          </w:rPr>
          <w:fldChar w:fldCharType="end"/>
        </w:r>
      </w:hyperlink>
    </w:p>
    <w:p w:rsidR="009B1879" w:rsidRPr="00FB6D52" w:rsidRDefault="009B1879">
      <w:pPr>
        <w:pStyle w:val="31"/>
        <w:rPr>
          <w:rFonts w:ascii="Calibri" w:hAnsi="Calibri"/>
          <w:sz w:val="22"/>
          <w:szCs w:val="22"/>
        </w:rPr>
      </w:pPr>
      <w:hyperlink w:anchor="_Toc207173306" w:history="1">
        <w:r w:rsidRPr="00F22DDD">
          <w:rPr>
            <w:rStyle w:val="a3"/>
          </w:rPr>
          <w:t>Во втором квартале чистая прибыль Московской биржи (</w:t>
        </w:r>
        <w:r w:rsidRPr="00F22DDD">
          <w:rPr>
            <w:rStyle w:val="a3"/>
            <w:lang w:val="en-US"/>
          </w:rPr>
          <w:t>MOEX</w:t>
        </w:r>
        <w:r w:rsidRPr="00F22DDD">
          <w:rPr>
            <w:rStyle w:val="a3"/>
          </w:rPr>
          <w:t xml:space="preserve">: </w:t>
        </w:r>
        <w:r w:rsidRPr="00F22DDD">
          <w:rPr>
            <w:rStyle w:val="a3"/>
            <w:lang w:val="en-US"/>
          </w:rPr>
          <w:t>MOEX</w:t>
        </w:r>
        <w:r w:rsidRPr="00F22DDD">
          <w:rPr>
            <w:rStyle w:val="a3"/>
          </w:rPr>
          <w:t>) выросла на 13% по сравнению с предыдущим кварталом — до 15 млрд руб. При этом от аналогичного периода прошлого года результат пока отстает на 21%. Снижение в основном происходило в сегменте процентного дохода, тогда как комиссионные доходы, наоборот, показали рост. Инвесторы остались недовольны такими результатами — после публикации отчетности акции биржи упали на 2%.</w:t>
        </w:r>
        <w:r>
          <w:rPr>
            <w:webHidden/>
          </w:rPr>
          <w:tab/>
        </w:r>
        <w:r>
          <w:rPr>
            <w:webHidden/>
          </w:rPr>
          <w:fldChar w:fldCharType="begin"/>
        </w:r>
        <w:r>
          <w:rPr>
            <w:webHidden/>
          </w:rPr>
          <w:instrText xml:space="preserve"> PAGEREF _Toc207173306 \h </w:instrText>
        </w:r>
        <w:r>
          <w:rPr>
            <w:webHidden/>
          </w:rPr>
        </w:r>
        <w:r>
          <w:rPr>
            <w:webHidden/>
          </w:rPr>
          <w:fldChar w:fldCharType="separate"/>
        </w:r>
        <w:r>
          <w:rPr>
            <w:webHidden/>
          </w:rPr>
          <w:t>29</w:t>
        </w:r>
        <w:r>
          <w:rPr>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307" w:history="1">
        <w:r w:rsidRPr="00F22DDD">
          <w:rPr>
            <w:rStyle w:val="a3"/>
            <w:noProof/>
          </w:rPr>
          <w:t>Ведомости, 27.08.2025, Чистая прибыль Мосбиржи во II квартале оказалась выше ожиданий рынка</w:t>
        </w:r>
        <w:r>
          <w:rPr>
            <w:noProof/>
            <w:webHidden/>
          </w:rPr>
          <w:tab/>
        </w:r>
        <w:r>
          <w:rPr>
            <w:noProof/>
            <w:webHidden/>
          </w:rPr>
          <w:fldChar w:fldCharType="begin"/>
        </w:r>
        <w:r>
          <w:rPr>
            <w:noProof/>
            <w:webHidden/>
          </w:rPr>
          <w:instrText xml:space="preserve"> PAGEREF _Toc207173307 \h </w:instrText>
        </w:r>
        <w:r>
          <w:rPr>
            <w:noProof/>
            <w:webHidden/>
          </w:rPr>
        </w:r>
        <w:r>
          <w:rPr>
            <w:noProof/>
            <w:webHidden/>
          </w:rPr>
          <w:fldChar w:fldCharType="separate"/>
        </w:r>
        <w:r>
          <w:rPr>
            <w:noProof/>
            <w:webHidden/>
          </w:rPr>
          <w:t>31</w:t>
        </w:r>
        <w:r>
          <w:rPr>
            <w:noProof/>
            <w:webHidden/>
          </w:rPr>
          <w:fldChar w:fldCharType="end"/>
        </w:r>
      </w:hyperlink>
    </w:p>
    <w:p w:rsidR="009B1879" w:rsidRPr="00FB6D52" w:rsidRDefault="009B1879">
      <w:pPr>
        <w:pStyle w:val="31"/>
        <w:rPr>
          <w:rFonts w:ascii="Calibri" w:hAnsi="Calibri"/>
          <w:sz w:val="22"/>
          <w:szCs w:val="22"/>
        </w:rPr>
      </w:pPr>
      <w:hyperlink w:anchor="_Toc207173308" w:history="1">
        <w:r w:rsidRPr="00F22DDD">
          <w:rPr>
            <w:rStyle w:val="a3"/>
          </w:rPr>
          <w:t>Группа Московской биржи, куда входит сама биржа, а также центральный депозитарий, клиринговый центр и маркетплейс "Финуслуги", во II квартале 2025 г. заработала 15,1 млрд руб. чистой прибыли, что на 22,8% меньше, чем за апрель - июнь 2024 г., следует из отчетности по МСФО. При этом по сравнению с I кварталом чистая прибыль выросла на 16%. Показатель оказался выше на 5,6% консенсус-прогноза "Интерфакса" в 14,3 млрд руб.</w:t>
        </w:r>
        <w:r>
          <w:rPr>
            <w:webHidden/>
          </w:rPr>
          <w:tab/>
        </w:r>
        <w:r>
          <w:rPr>
            <w:webHidden/>
          </w:rPr>
          <w:fldChar w:fldCharType="begin"/>
        </w:r>
        <w:r>
          <w:rPr>
            <w:webHidden/>
          </w:rPr>
          <w:instrText xml:space="preserve"> PAGEREF _Toc207173308 \h </w:instrText>
        </w:r>
        <w:r>
          <w:rPr>
            <w:webHidden/>
          </w:rPr>
        </w:r>
        <w:r>
          <w:rPr>
            <w:webHidden/>
          </w:rPr>
          <w:fldChar w:fldCharType="separate"/>
        </w:r>
        <w:r>
          <w:rPr>
            <w:webHidden/>
          </w:rPr>
          <w:t>31</w:t>
        </w:r>
        <w:r>
          <w:rPr>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309" w:history="1">
        <w:r w:rsidRPr="00F22DDD">
          <w:rPr>
            <w:rStyle w:val="a3"/>
            <w:noProof/>
          </w:rPr>
          <w:t>Коммерсантъ, 27.08.2025, Биткойн не устоял</w:t>
        </w:r>
        <w:r>
          <w:rPr>
            <w:noProof/>
            <w:webHidden/>
          </w:rPr>
          <w:tab/>
        </w:r>
        <w:r>
          <w:rPr>
            <w:noProof/>
            <w:webHidden/>
          </w:rPr>
          <w:fldChar w:fldCharType="begin"/>
        </w:r>
        <w:r>
          <w:rPr>
            <w:noProof/>
            <w:webHidden/>
          </w:rPr>
          <w:instrText xml:space="preserve"> PAGEREF _Toc207173309 \h </w:instrText>
        </w:r>
        <w:r>
          <w:rPr>
            <w:noProof/>
            <w:webHidden/>
          </w:rPr>
        </w:r>
        <w:r>
          <w:rPr>
            <w:noProof/>
            <w:webHidden/>
          </w:rPr>
          <w:fldChar w:fldCharType="separate"/>
        </w:r>
        <w:r>
          <w:rPr>
            <w:noProof/>
            <w:webHidden/>
          </w:rPr>
          <w:t>34</w:t>
        </w:r>
        <w:r>
          <w:rPr>
            <w:noProof/>
            <w:webHidden/>
          </w:rPr>
          <w:fldChar w:fldCharType="end"/>
        </w:r>
      </w:hyperlink>
    </w:p>
    <w:p w:rsidR="009B1879" w:rsidRPr="00FB6D52" w:rsidRDefault="009B1879">
      <w:pPr>
        <w:pStyle w:val="31"/>
        <w:rPr>
          <w:rFonts w:ascii="Calibri" w:hAnsi="Calibri"/>
          <w:sz w:val="22"/>
          <w:szCs w:val="22"/>
        </w:rPr>
      </w:pPr>
      <w:hyperlink w:anchor="_Toc207173310" w:history="1">
        <w:r w:rsidRPr="00F22DDD">
          <w:rPr>
            <w:rStyle w:val="a3"/>
          </w:rPr>
          <w:t>Курс самой популярной цифровой валюты — биткойна после полуторамесячного перерыва опустился ниже уровня $109 тыс. За две недели он потерял более 12%. Игру на понижение спровоцировали спекулянты, которые решили зафиксировать прибыль, полученную после роста на 60%, произошедшего с начала апреля. Часть выведенных средств ушла в эфир, что помогает удержаться его курсу вблизи исторического максимума. Инвесторы рассчитывают на скорое снижение ставки ФРС и восстановление курса биткойна до $120 тыс., а эфира — до нового исторического максимума на уровне $5 тыс.</w:t>
        </w:r>
        <w:r>
          <w:rPr>
            <w:webHidden/>
          </w:rPr>
          <w:tab/>
        </w:r>
        <w:r>
          <w:rPr>
            <w:webHidden/>
          </w:rPr>
          <w:fldChar w:fldCharType="begin"/>
        </w:r>
        <w:r>
          <w:rPr>
            <w:webHidden/>
          </w:rPr>
          <w:instrText xml:space="preserve"> PAGEREF _Toc207173310 \h </w:instrText>
        </w:r>
        <w:r>
          <w:rPr>
            <w:webHidden/>
          </w:rPr>
        </w:r>
        <w:r>
          <w:rPr>
            <w:webHidden/>
          </w:rPr>
          <w:fldChar w:fldCharType="separate"/>
        </w:r>
        <w:r>
          <w:rPr>
            <w:webHidden/>
          </w:rPr>
          <w:t>34</w:t>
        </w:r>
        <w:r>
          <w:rPr>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311" w:history="1">
        <w:r w:rsidRPr="00F22DDD">
          <w:rPr>
            <w:rStyle w:val="a3"/>
            <w:noProof/>
          </w:rPr>
          <w:t>Национальная Служба Новостей, 26.08.2025, В Госдуме призвали обязать работодателей ежеквартально индексировать зарплату</w:t>
        </w:r>
        <w:r>
          <w:rPr>
            <w:noProof/>
            <w:webHidden/>
          </w:rPr>
          <w:tab/>
        </w:r>
        <w:r>
          <w:rPr>
            <w:noProof/>
            <w:webHidden/>
          </w:rPr>
          <w:fldChar w:fldCharType="begin"/>
        </w:r>
        <w:r>
          <w:rPr>
            <w:noProof/>
            <w:webHidden/>
          </w:rPr>
          <w:instrText xml:space="preserve"> PAGEREF _Toc207173311 \h </w:instrText>
        </w:r>
        <w:r>
          <w:rPr>
            <w:noProof/>
            <w:webHidden/>
          </w:rPr>
        </w:r>
        <w:r>
          <w:rPr>
            <w:noProof/>
            <w:webHidden/>
          </w:rPr>
          <w:fldChar w:fldCharType="separate"/>
        </w:r>
        <w:r>
          <w:rPr>
            <w:noProof/>
            <w:webHidden/>
          </w:rPr>
          <w:t>35</w:t>
        </w:r>
        <w:r>
          <w:rPr>
            <w:noProof/>
            <w:webHidden/>
          </w:rPr>
          <w:fldChar w:fldCharType="end"/>
        </w:r>
      </w:hyperlink>
    </w:p>
    <w:p w:rsidR="009B1879" w:rsidRPr="00FB6D52" w:rsidRDefault="009B1879">
      <w:pPr>
        <w:pStyle w:val="31"/>
        <w:rPr>
          <w:rFonts w:ascii="Calibri" w:hAnsi="Calibri"/>
          <w:sz w:val="22"/>
          <w:szCs w:val="22"/>
        </w:rPr>
      </w:pPr>
      <w:hyperlink w:anchor="_Toc207173312" w:history="1">
        <w:r w:rsidRPr="00F22DDD">
          <w:rPr>
            <w:rStyle w:val="a3"/>
          </w:rPr>
          <w:t>Работодателей в России следует обязать ежеквартально индексировать зарплату. Как сообщает РИА Новости, об этом заявил лидер партии «Справедливая Россия - За правду», депутат Госдумы Сергей Миронов.</w:t>
        </w:r>
        <w:r>
          <w:rPr>
            <w:webHidden/>
          </w:rPr>
          <w:tab/>
        </w:r>
        <w:r>
          <w:rPr>
            <w:webHidden/>
          </w:rPr>
          <w:fldChar w:fldCharType="begin"/>
        </w:r>
        <w:r>
          <w:rPr>
            <w:webHidden/>
          </w:rPr>
          <w:instrText xml:space="preserve"> PAGEREF _Toc207173312 \h </w:instrText>
        </w:r>
        <w:r>
          <w:rPr>
            <w:webHidden/>
          </w:rPr>
        </w:r>
        <w:r>
          <w:rPr>
            <w:webHidden/>
          </w:rPr>
          <w:fldChar w:fldCharType="separate"/>
        </w:r>
        <w:r>
          <w:rPr>
            <w:webHidden/>
          </w:rPr>
          <w:t>35</w:t>
        </w:r>
        <w:r>
          <w:rPr>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313" w:history="1">
        <w:r w:rsidRPr="00F22DDD">
          <w:rPr>
            <w:rStyle w:val="a3"/>
            <w:noProof/>
          </w:rPr>
          <w:t>Quote.rbc.ru, 26.08.2025, ЦБ: объем средств россиян в банках впервые в истории превысил 61 трлн</w:t>
        </w:r>
        <w:r>
          <w:rPr>
            <w:noProof/>
            <w:webHidden/>
          </w:rPr>
          <w:tab/>
        </w:r>
        <w:r>
          <w:rPr>
            <w:noProof/>
            <w:webHidden/>
          </w:rPr>
          <w:fldChar w:fldCharType="begin"/>
        </w:r>
        <w:r>
          <w:rPr>
            <w:noProof/>
            <w:webHidden/>
          </w:rPr>
          <w:instrText xml:space="preserve"> PAGEREF _Toc207173313 \h </w:instrText>
        </w:r>
        <w:r>
          <w:rPr>
            <w:noProof/>
            <w:webHidden/>
          </w:rPr>
        </w:r>
        <w:r>
          <w:rPr>
            <w:noProof/>
            <w:webHidden/>
          </w:rPr>
          <w:fldChar w:fldCharType="separate"/>
        </w:r>
        <w:r>
          <w:rPr>
            <w:noProof/>
            <w:webHidden/>
          </w:rPr>
          <w:t>36</w:t>
        </w:r>
        <w:r>
          <w:rPr>
            <w:noProof/>
            <w:webHidden/>
          </w:rPr>
          <w:fldChar w:fldCharType="end"/>
        </w:r>
      </w:hyperlink>
    </w:p>
    <w:p w:rsidR="009B1879" w:rsidRPr="00FB6D52" w:rsidRDefault="009B1879">
      <w:pPr>
        <w:pStyle w:val="31"/>
        <w:rPr>
          <w:rFonts w:ascii="Calibri" w:hAnsi="Calibri"/>
          <w:sz w:val="22"/>
          <w:szCs w:val="22"/>
        </w:rPr>
      </w:pPr>
      <w:hyperlink w:anchor="_Toc207173314" w:history="1">
        <w:r w:rsidRPr="00F22DDD">
          <w:rPr>
            <w:rStyle w:val="a3"/>
          </w:rPr>
          <w:t>Средства населения в банках в июле продолжили расти - на 1,3% (+ 0,8 трлн) после существенного прироста в июне (+1,5%). На 1 августа 2025 года их объем составил 61,1 трлн. Об этом говорится в аналитическом материале Банка России "О развитии банковского сектора Российской Федерации в июле 2025 года". Показатель находится на историческом максимуме за всю доступную историю его наблюдения, представленную на сайте ЦБ, с 2012 года.</w:t>
        </w:r>
        <w:r>
          <w:rPr>
            <w:webHidden/>
          </w:rPr>
          <w:tab/>
        </w:r>
        <w:r>
          <w:rPr>
            <w:webHidden/>
          </w:rPr>
          <w:fldChar w:fldCharType="begin"/>
        </w:r>
        <w:r>
          <w:rPr>
            <w:webHidden/>
          </w:rPr>
          <w:instrText xml:space="preserve"> PAGEREF _Toc207173314 \h </w:instrText>
        </w:r>
        <w:r>
          <w:rPr>
            <w:webHidden/>
          </w:rPr>
        </w:r>
        <w:r>
          <w:rPr>
            <w:webHidden/>
          </w:rPr>
          <w:fldChar w:fldCharType="separate"/>
        </w:r>
        <w:r>
          <w:rPr>
            <w:webHidden/>
          </w:rPr>
          <w:t>36</w:t>
        </w:r>
        <w:r>
          <w:rPr>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315" w:history="1">
        <w:r w:rsidRPr="00F22DDD">
          <w:rPr>
            <w:rStyle w:val="a3"/>
            <w:noProof/>
          </w:rPr>
          <w:t>РИА Новости, 26.08.2025, ЦБ РФ устранит необоснованное налоговое бремя у частных инвесторов - участников IPO и SPO</w:t>
        </w:r>
        <w:r>
          <w:rPr>
            <w:noProof/>
            <w:webHidden/>
          </w:rPr>
          <w:tab/>
        </w:r>
        <w:r>
          <w:rPr>
            <w:noProof/>
            <w:webHidden/>
          </w:rPr>
          <w:fldChar w:fldCharType="begin"/>
        </w:r>
        <w:r>
          <w:rPr>
            <w:noProof/>
            <w:webHidden/>
          </w:rPr>
          <w:instrText xml:space="preserve"> PAGEREF _Toc207173315 \h </w:instrText>
        </w:r>
        <w:r>
          <w:rPr>
            <w:noProof/>
            <w:webHidden/>
          </w:rPr>
        </w:r>
        <w:r>
          <w:rPr>
            <w:noProof/>
            <w:webHidden/>
          </w:rPr>
          <w:fldChar w:fldCharType="separate"/>
        </w:r>
        <w:r>
          <w:rPr>
            <w:noProof/>
            <w:webHidden/>
          </w:rPr>
          <w:t>38</w:t>
        </w:r>
        <w:r>
          <w:rPr>
            <w:noProof/>
            <w:webHidden/>
          </w:rPr>
          <w:fldChar w:fldCharType="end"/>
        </w:r>
      </w:hyperlink>
    </w:p>
    <w:p w:rsidR="009B1879" w:rsidRPr="00FB6D52" w:rsidRDefault="009B1879">
      <w:pPr>
        <w:pStyle w:val="31"/>
        <w:rPr>
          <w:rFonts w:ascii="Calibri" w:hAnsi="Calibri"/>
          <w:sz w:val="22"/>
          <w:szCs w:val="22"/>
        </w:rPr>
      </w:pPr>
      <w:hyperlink w:anchor="_Toc207173316" w:history="1">
        <w:r w:rsidRPr="00F22DDD">
          <w:rPr>
            <w:rStyle w:val="a3"/>
          </w:rPr>
          <w:t>Банк России предлагает устранить необоснованное налоговое бремя для частных инвесторов, участвующих в первичном или вторичном публичном размещении акций (IPO или SPO), говорится в пояснительной записке к проекту указания, подготовленному регулятором.</w:t>
        </w:r>
        <w:r>
          <w:rPr>
            <w:webHidden/>
          </w:rPr>
          <w:tab/>
        </w:r>
        <w:r>
          <w:rPr>
            <w:webHidden/>
          </w:rPr>
          <w:fldChar w:fldCharType="begin"/>
        </w:r>
        <w:r>
          <w:rPr>
            <w:webHidden/>
          </w:rPr>
          <w:instrText xml:space="preserve"> PAGEREF _Toc207173316 \h </w:instrText>
        </w:r>
        <w:r>
          <w:rPr>
            <w:webHidden/>
          </w:rPr>
        </w:r>
        <w:r>
          <w:rPr>
            <w:webHidden/>
          </w:rPr>
          <w:fldChar w:fldCharType="separate"/>
        </w:r>
        <w:r>
          <w:rPr>
            <w:webHidden/>
          </w:rPr>
          <w:t>38</w:t>
        </w:r>
        <w:r>
          <w:rPr>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317" w:history="1">
        <w:r w:rsidRPr="00F22DDD">
          <w:rPr>
            <w:rStyle w:val="a3"/>
            <w:noProof/>
          </w:rPr>
          <w:t>Дзен, 26.08.2025, "Золотой стандарт для пенсий: защита накоплений от инфляции в 2025 году"</w:t>
        </w:r>
        <w:r>
          <w:rPr>
            <w:noProof/>
            <w:webHidden/>
          </w:rPr>
          <w:tab/>
        </w:r>
        <w:r>
          <w:rPr>
            <w:noProof/>
            <w:webHidden/>
          </w:rPr>
          <w:fldChar w:fldCharType="begin"/>
        </w:r>
        <w:r>
          <w:rPr>
            <w:noProof/>
            <w:webHidden/>
          </w:rPr>
          <w:instrText xml:space="preserve"> PAGEREF _Toc207173317 \h </w:instrText>
        </w:r>
        <w:r>
          <w:rPr>
            <w:noProof/>
            <w:webHidden/>
          </w:rPr>
        </w:r>
        <w:r>
          <w:rPr>
            <w:noProof/>
            <w:webHidden/>
          </w:rPr>
          <w:fldChar w:fldCharType="separate"/>
        </w:r>
        <w:r>
          <w:rPr>
            <w:noProof/>
            <w:webHidden/>
          </w:rPr>
          <w:t>39</w:t>
        </w:r>
        <w:r>
          <w:rPr>
            <w:noProof/>
            <w:webHidden/>
          </w:rPr>
          <w:fldChar w:fldCharType="end"/>
        </w:r>
      </w:hyperlink>
    </w:p>
    <w:p w:rsidR="009B1879" w:rsidRPr="00FB6D52" w:rsidRDefault="009B1879">
      <w:pPr>
        <w:pStyle w:val="31"/>
        <w:rPr>
          <w:rFonts w:ascii="Calibri" w:hAnsi="Calibri"/>
          <w:sz w:val="22"/>
          <w:szCs w:val="22"/>
        </w:rPr>
      </w:pPr>
      <w:hyperlink w:anchor="_Toc207173318" w:history="1">
        <w:r w:rsidRPr="00F22DDD">
          <w:rPr>
            <w:rStyle w:val="a3"/>
          </w:rPr>
          <w:t>Идея использования золота для защиты пенсионных накоплений от инфляции приобретает все большую популярность в условиях экономической нестабильности. Депутат Мособлдумы Александр Волнушкин предложил революционное решение — внедрить "золотой стандарт пенсии", который позволил бы фиксировать пенсионные отчисления в золотом эквиваленте. Это предложение особенно актуально на фоне того, что официальная инфляция в России превышает 9%, а пенсионные накопления остаются замороженными уже более десяти лет.</w:t>
        </w:r>
        <w:r>
          <w:rPr>
            <w:webHidden/>
          </w:rPr>
          <w:tab/>
        </w:r>
        <w:r>
          <w:rPr>
            <w:webHidden/>
          </w:rPr>
          <w:fldChar w:fldCharType="begin"/>
        </w:r>
        <w:r>
          <w:rPr>
            <w:webHidden/>
          </w:rPr>
          <w:instrText xml:space="preserve"> PAGEREF _Toc207173318 \h </w:instrText>
        </w:r>
        <w:r>
          <w:rPr>
            <w:webHidden/>
          </w:rPr>
        </w:r>
        <w:r>
          <w:rPr>
            <w:webHidden/>
          </w:rPr>
          <w:fldChar w:fldCharType="separate"/>
        </w:r>
        <w:r>
          <w:rPr>
            <w:webHidden/>
          </w:rPr>
          <w:t>39</w:t>
        </w:r>
        <w:r>
          <w:rPr>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319" w:history="1">
        <w:r w:rsidRPr="00F22DDD">
          <w:rPr>
            <w:rStyle w:val="a3"/>
            <w:noProof/>
          </w:rPr>
          <w:t>Forbes.ru, 26.08.2025, Кешбэк и безопасность: чего на самом деле хотят пенсионеры от банков</w:t>
        </w:r>
        <w:r>
          <w:rPr>
            <w:noProof/>
            <w:webHidden/>
          </w:rPr>
          <w:tab/>
        </w:r>
        <w:r>
          <w:rPr>
            <w:noProof/>
            <w:webHidden/>
          </w:rPr>
          <w:fldChar w:fldCharType="begin"/>
        </w:r>
        <w:r>
          <w:rPr>
            <w:noProof/>
            <w:webHidden/>
          </w:rPr>
          <w:instrText xml:space="preserve"> PAGEREF _Toc207173319 \h </w:instrText>
        </w:r>
        <w:r>
          <w:rPr>
            <w:noProof/>
            <w:webHidden/>
          </w:rPr>
        </w:r>
        <w:r>
          <w:rPr>
            <w:noProof/>
            <w:webHidden/>
          </w:rPr>
          <w:fldChar w:fldCharType="separate"/>
        </w:r>
        <w:r>
          <w:rPr>
            <w:noProof/>
            <w:webHidden/>
          </w:rPr>
          <w:t>42</w:t>
        </w:r>
        <w:r>
          <w:rPr>
            <w:noProof/>
            <w:webHidden/>
          </w:rPr>
          <w:fldChar w:fldCharType="end"/>
        </w:r>
      </w:hyperlink>
    </w:p>
    <w:p w:rsidR="009B1879" w:rsidRPr="00FB6D52" w:rsidRDefault="009B1879">
      <w:pPr>
        <w:pStyle w:val="31"/>
        <w:rPr>
          <w:rFonts w:ascii="Calibri" w:hAnsi="Calibri"/>
          <w:sz w:val="22"/>
          <w:szCs w:val="22"/>
        </w:rPr>
      </w:pPr>
      <w:hyperlink w:anchor="_Toc207173320" w:history="1">
        <w:r w:rsidRPr="00F22DDD">
          <w:rPr>
            <w:rStyle w:val="a3"/>
          </w:rPr>
          <w:t>Альфа-Банк с помощью искусственного интеллекта изучает интересы разных сегментов аудитории и адаптирует продукты под их реальные привычки. Какие финансовые предпочтения формирует старшее поколение в России?</w:t>
        </w:r>
        <w:r>
          <w:rPr>
            <w:webHidden/>
          </w:rPr>
          <w:tab/>
        </w:r>
        <w:r>
          <w:rPr>
            <w:webHidden/>
          </w:rPr>
          <w:fldChar w:fldCharType="begin"/>
        </w:r>
        <w:r>
          <w:rPr>
            <w:webHidden/>
          </w:rPr>
          <w:instrText xml:space="preserve"> PAGEREF _Toc207173320 \h </w:instrText>
        </w:r>
        <w:r>
          <w:rPr>
            <w:webHidden/>
          </w:rPr>
        </w:r>
        <w:r>
          <w:rPr>
            <w:webHidden/>
          </w:rPr>
          <w:fldChar w:fldCharType="separate"/>
        </w:r>
        <w:r>
          <w:rPr>
            <w:webHidden/>
          </w:rPr>
          <w:t>42</w:t>
        </w:r>
        <w:r>
          <w:rPr>
            <w:webHidden/>
          </w:rPr>
          <w:fldChar w:fldCharType="end"/>
        </w:r>
      </w:hyperlink>
    </w:p>
    <w:p w:rsidR="009B1879" w:rsidRPr="00FB6D52" w:rsidRDefault="009B1879">
      <w:pPr>
        <w:pStyle w:val="12"/>
        <w:tabs>
          <w:tab w:val="right" w:leader="dot" w:pos="9061"/>
        </w:tabs>
        <w:rPr>
          <w:rFonts w:ascii="Calibri" w:hAnsi="Calibri"/>
          <w:b w:val="0"/>
          <w:noProof/>
          <w:sz w:val="22"/>
          <w:szCs w:val="22"/>
        </w:rPr>
      </w:pPr>
      <w:hyperlink w:anchor="_Toc207173321" w:history="1">
        <w:r w:rsidRPr="00F22DD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_Toc207173321 \h </w:instrText>
        </w:r>
        <w:r>
          <w:rPr>
            <w:noProof/>
            <w:webHidden/>
          </w:rPr>
        </w:r>
        <w:r>
          <w:rPr>
            <w:noProof/>
            <w:webHidden/>
          </w:rPr>
          <w:fldChar w:fldCharType="separate"/>
        </w:r>
        <w:r>
          <w:rPr>
            <w:noProof/>
            <w:webHidden/>
          </w:rPr>
          <w:t>45</w:t>
        </w:r>
        <w:r>
          <w:rPr>
            <w:noProof/>
            <w:webHidden/>
          </w:rPr>
          <w:fldChar w:fldCharType="end"/>
        </w:r>
      </w:hyperlink>
    </w:p>
    <w:p w:rsidR="009B1879" w:rsidRPr="00FB6D52" w:rsidRDefault="009B1879">
      <w:pPr>
        <w:pStyle w:val="12"/>
        <w:tabs>
          <w:tab w:val="right" w:leader="dot" w:pos="9061"/>
        </w:tabs>
        <w:rPr>
          <w:rFonts w:ascii="Calibri" w:hAnsi="Calibri"/>
          <w:b w:val="0"/>
          <w:noProof/>
          <w:sz w:val="22"/>
          <w:szCs w:val="22"/>
        </w:rPr>
      </w:pPr>
      <w:hyperlink w:anchor="_Toc207173322" w:history="1">
        <w:r w:rsidRPr="00F22DD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_Toc207173322 \h </w:instrText>
        </w:r>
        <w:r>
          <w:rPr>
            <w:noProof/>
            <w:webHidden/>
          </w:rPr>
        </w:r>
        <w:r>
          <w:rPr>
            <w:noProof/>
            <w:webHidden/>
          </w:rPr>
          <w:fldChar w:fldCharType="separate"/>
        </w:r>
        <w:r>
          <w:rPr>
            <w:noProof/>
            <w:webHidden/>
          </w:rPr>
          <w:t>45</w:t>
        </w:r>
        <w:r>
          <w:rPr>
            <w:noProof/>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323" w:history="1">
        <w:r w:rsidRPr="00F22DDD">
          <w:rPr>
            <w:rStyle w:val="a3"/>
            <w:noProof/>
          </w:rPr>
          <w:t>АиФ – Беларусь, 26.08.2025, Добавка к пенсии. Как рассчитывают «возрастные» доплаты</w:t>
        </w:r>
        <w:r>
          <w:rPr>
            <w:noProof/>
            <w:webHidden/>
          </w:rPr>
          <w:tab/>
        </w:r>
        <w:r>
          <w:rPr>
            <w:noProof/>
            <w:webHidden/>
          </w:rPr>
          <w:fldChar w:fldCharType="begin"/>
        </w:r>
        <w:r>
          <w:rPr>
            <w:noProof/>
            <w:webHidden/>
          </w:rPr>
          <w:instrText xml:space="preserve"> PAGEREF _Toc207173323 \h </w:instrText>
        </w:r>
        <w:r>
          <w:rPr>
            <w:noProof/>
            <w:webHidden/>
          </w:rPr>
        </w:r>
        <w:r>
          <w:rPr>
            <w:noProof/>
            <w:webHidden/>
          </w:rPr>
          <w:fldChar w:fldCharType="separate"/>
        </w:r>
        <w:r>
          <w:rPr>
            <w:noProof/>
            <w:webHidden/>
          </w:rPr>
          <w:t>45</w:t>
        </w:r>
        <w:r>
          <w:rPr>
            <w:noProof/>
            <w:webHidden/>
          </w:rPr>
          <w:fldChar w:fldCharType="end"/>
        </w:r>
      </w:hyperlink>
    </w:p>
    <w:p w:rsidR="009B1879" w:rsidRPr="00FB6D52" w:rsidRDefault="009B1879">
      <w:pPr>
        <w:pStyle w:val="31"/>
        <w:rPr>
          <w:rFonts w:ascii="Calibri" w:hAnsi="Calibri"/>
          <w:sz w:val="22"/>
          <w:szCs w:val="22"/>
        </w:rPr>
      </w:pPr>
      <w:hyperlink w:anchor="_Toc207173324" w:history="1">
        <w:r w:rsidRPr="00F22DDD">
          <w:rPr>
            <w:rStyle w:val="a3"/>
          </w:rPr>
          <w:t>С 1 августа увеличились «возрастные» доплаты к пенсиям. Это обусловлено изменением размера бюджета прожиточного минимума и изменившимся в связи с этим размером минимальной пенсии по возрасту. Как именно высчитывают эти дополнительные выплаты?</w:t>
        </w:r>
        <w:r>
          <w:rPr>
            <w:webHidden/>
          </w:rPr>
          <w:tab/>
        </w:r>
        <w:r>
          <w:rPr>
            <w:webHidden/>
          </w:rPr>
          <w:fldChar w:fldCharType="begin"/>
        </w:r>
        <w:r>
          <w:rPr>
            <w:webHidden/>
          </w:rPr>
          <w:instrText xml:space="preserve"> PAGEREF _Toc207173324 \h </w:instrText>
        </w:r>
        <w:r>
          <w:rPr>
            <w:webHidden/>
          </w:rPr>
        </w:r>
        <w:r>
          <w:rPr>
            <w:webHidden/>
          </w:rPr>
          <w:fldChar w:fldCharType="separate"/>
        </w:r>
        <w:r>
          <w:rPr>
            <w:webHidden/>
          </w:rPr>
          <w:t>45</w:t>
        </w:r>
        <w:r>
          <w:rPr>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325" w:history="1">
        <w:r w:rsidRPr="00F22DDD">
          <w:rPr>
            <w:rStyle w:val="a3"/>
            <w:noProof/>
          </w:rPr>
          <w:t>NUR.KZ, 26.08.2025, Что растет быстрее: инфляция или пенсионные накопления казахстанцев</w:t>
        </w:r>
        <w:r>
          <w:rPr>
            <w:noProof/>
            <w:webHidden/>
          </w:rPr>
          <w:tab/>
        </w:r>
        <w:r>
          <w:rPr>
            <w:noProof/>
            <w:webHidden/>
          </w:rPr>
          <w:fldChar w:fldCharType="begin"/>
        </w:r>
        <w:r>
          <w:rPr>
            <w:noProof/>
            <w:webHidden/>
          </w:rPr>
          <w:instrText xml:space="preserve"> PAGEREF _Toc207173325 \h </w:instrText>
        </w:r>
        <w:r>
          <w:rPr>
            <w:noProof/>
            <w:webHidden/>
          </w:rPr>
        </w:r>
        <w:r>
          <w:rPr>
            <w:noProof/>
            <w:webHidden/>
          </w:rPr>
          <w:fldChar w:fldCharType="separate"/>
        </w:r>
        <w:r>
          <w:rPr>
            <w:noProof/>
            <w:webHidden/>
          </w:rPr>
          <w:t>47</w:t>
        </w:r>
        <w:r>
          <w:rPr>
            <w:noProof/>
            <w:webHidden/>
          </w:rPr>
          <w:fldChar w:fldCharType="end"/>
        </w:r>
      </w:hyperlink>
    </w:p>
    <w:p w:rsidR="009B1879" w:rsidRPr="00FB6D52" w:rsidRDefault="009B1879">
      <w:pPr>
        <w:pStyle w:val="31"/>
        <w:rPr>
          <w:rFonts w:ascii="Calibri" w:hAnsi="Calibri"/>
          <w:sz w:val="22"/>
          <w:szCs w:val="22"/>
        </w:rPr>
      </w:pPr>
      <w:hyperlink w:anchor="_Toc207173326" w:history="1">
        <w:r w:rsidRPr="00F22DDD">
          <w:rPr>
            <w:rStyle w:val="a3"/>
          </w:rPr>
          <w:t>Годовая инфляция в Казахстане достигла 11,8%. За это же время пенсионные активы ЕНПФ выросли на 14,74%, а те, что инвестируются исключительно в тенге – на 12,52%. Подробнее читайте на NUR.KZ.</w:t>
        </w:r>
        <w:r>
          <w:rPr>
            <w:webHidden/>
          </w:rPr>
          <w:tab/>
        </w:r>
        <w:r>
          <w:rPr>
            <w:webHidden/>
          </w:rPr>
          <w:fldChar w:fldCharType="begin"/>
        </w:r>
        <w:r>
          <w:rPr>
            <w:webHidden/>
          </w:rPr>
          <w:instrText xml:space="preserve"> PAGEREF _Toc207173326 \h </w:instrText>
        </w:r>
        <w:r>
          <w:rPr>
            <w:webHidden/>
          </w:rPr>
        </w:r>
        <w:r>
          <w:rPr>
            <w:webHidden/>
          </w:rPr>
          <w:fldChar w:fldCharType="separate"/>
        </w:r>
        <w:r>
          <w:rPr>
            <w:webHidden/>
          </w:rPr>
          <w:t>47</w:t>
        </w:r>
        <w:r>
          <w:rPr>
            <w:webHidden/>
          </w:rPr>
          <w:fldChar w:fldCharType="end"/>
        </w:r>
      </w:hyperlink>
    </w:p>
    <w:p w:rsidR="009B1879" w:rsidRPr="00FB6D52" w:rsidRDefault="009B1879">
      <w:pPr>
        <w:pStyle w:val="12"/>
        <w:tabs>
          <w:tab w:val="right" w:leader="dot" w:pos="9061"/>
        </w:tabs>
        <w:rPr>
          <w:rFonts w:ascii="Calibri" w:hAnsi="Calibri"/>
          <w:b w:val="0"/>
          <w:noProof/>
          <w:sz w:val="22"/>
          <w:szCs w:val="22"/>
        </w:rPr>
      </w:pPr>
      <w:hyperlink w:anchor="_Toc207173327" w:history="1">
        <w:r w:rsidRPr="00F22DDD">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_Toc207173327 \h </w:instrText>
        </w:r>
        <w:r>
          <w:rPr>
            <w:noProof/>
            <w:webHidden/>
          </w:rPr>
        </w:r>
        <w:r>
          <w:rPr>
            <w:noProof/>
            <w:webHidden/>
          </w:rPr>
          <w:fldChar w:fldCharType="separate"/>
        </w:r>
        <w:r>
          <w:rPr>
            <w:noProof/>
            <w:webHidden/>
          </w:rPr>
          <w:t>48</w:t>
        </w:r>
        <w:r>
          <w:rPr>
            <w:noProof/>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328" w:history="1">
        <w:r w:rsidRPr="00F22DDD">
          <w:rPr>
            <w:rStyle w:val="a3"/>
            <w:noProof/>
          </w:rPr>
          <w:t>Известия, 26.08.2025, Европа компенсирует падение рождаемости мигрантами</w:t>
        </w:r>
        <w:r>
          <w:rPr>
            <w:noProof/>
            <w:webHidden/>
          </w:rPr>
          <w:tab/>
        </w:r>
        <w:r>
          <w:rPr>
            <w:noProof/>
            <w:webHidden/>
          </w:rPr>
          <w:fldChar w:fldCharType="begin"/>
        </w:r>
        <w:r>
          <w:rPr>
            <w:noProof/>
            <w:webHidden/>
          </w:rPr>
          <w:instrText xml:space="preserve"> PAGEREF _Toc207173328 \h </w:instrText>
        </w:r>
        <w:r>
          <w:rPr>
            <w:noProof/>
            <w:webHidden/>
          </w:rPr>
        </w:r>
        <w:r>
          <w:rPr>
            <w:noProof/>
            <w:webHidden/>
          </w:rPr>
          <w:fldChar w:fldCharType="separate"/>
        </w:r>
        <w:r>
          <w:rPr>
            <w:noProof/>
            <w:webHidden/>
          </w:rPr>
          <w:t>48</w:t>
        </w:r>
        <w:r>
          <w:rPr>
            <w:noProof/>
            <w:webHidden/>
          </w:rPr>
          <w:fldChar w:fldCharType="end"/>
        </w:r>
      </w:hyperlink>
    </w:p>
    <w:p w:rsidR="009B1879" w:rsidRPr="00FB6D52" w:rsidRDefault="009B1879">
      <w:pPr>
        <w:pStyle w:val="31"/>
        <w:rPr>
          <w:rFonts w:ascii="Calibri" w:hAnsi="Calibri"/>
          <w:sz w:val="22"/>
          <w:szCs w:val="22"/>
        </w:rPr>
      </w:pPr>
      <w:hyperlink w:anchor="_Toc207173329" w:history="1">
        <w:r w:rsidRPr="00F22DDD">
          <w:rPr>
            <w:rStyle w:val="a3"/>
          </w:rPr>
          <w:t>Страны Европы переживают исторически низкий уровень рождаемости, который не позволяет им самостоятельно воспроизводить население. При этом численность продолжает расти за счет притока мигрантов. Хотя они вносят свой вклад в экономику Евросоюза, правые политики выступают против их присутствия и получают за это одобрение избирателей. Как Европа оказалась в такой ситуации - в материале «Известий».</w:t>
        </w:r>
        <w:r>
          <w:rPr>
            <w:webHidden/>
          </w:rPr>
          <w:tab/>
        </w:r>
        <w:r>
          <w:rPr>
            <w:webHidden/>
          </w:rPr>
          <w:fldChar w:fldCharType="begin"/>
        </w:r>
        <w:r>
          <w:rPr>
            <w:webHidden/>
          </w:rPr>
          <w:instrText xml:space="preserve"> PAGEREF _Toc207173329 \h </w:instrText>
        </w:r>
        <w:r>
          <w:rPr>
            <w:webHidden/>
          </w:rPr>
        </w:r>
        <w:r>
          <w:rPr>
            <w:webHidden/>
          </w:rPr>
          <w:fldChar w:fldCharType="separate"/>
        </w:r>
        <w:r>
          <w:rPr>
            <w:webHidden/>
          </w:rPr>
          <w:t>48</w:t>
        </w:r>
        <w:r>
          <w:rPr>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330" w:history="1">
        <w:r w:rsidRPr="00F22DDD">
          <w:rPr>
            <w:rStyle w:val="a3"/>
            <w:noProof/>
          </w:rPr>
          <w:t>Эксперт, 26.08.2025, Пенсионный фонд Норвегии отказался от долей в пяти израильских банках</w:t>
        </w:r>
        <w:r>
          <w:rPr>
            <w:noProof/>
            <w:webHidden/>
          </w:rPr>
          <w:tab/>
        </w:r>
        <w:r>
          <w:rPr>
            <w:noProof/>
            <w:webHidden/>
          </w:rPr>
          <w:fldChar w:fldCharType="begin"/>
        </w:r>
        <w:r>
          <w:rPr>
            <w:noProof/>
            <w:webHidden/>
          </w:rPr>
          <w:instrText xml:space="preserve"> PAGEREF _Toc207173330 \h </w:instrText>
        </w:r>
        <w:r>
          <w:rPr>
            <w:noProof/>
            <w:webHidden/>
          </w:rPr>
        </w:r>
        <w:r>
          <w:rPr>
            <w:noProof/>
            <w:webHidden/>
          </w:rPr>
          <w:fldChar w:fldCharType="separate"/>
        </w:r>
        <w:r>
          <w:rPr>
            <w:noProof/>
            <w:webHidden/>
          </w:rPr>
          <w:t>50</w:t>
        </w:r>
        <w:r>
          <w:rPr>
            <w:noProof/>
            <w:webHidden/>
          </w:rPr>
          <w:fldChar w:fldCharType="end"/>
        </w:r>
      </w:hyperlink>
    </w:p>
    <w:p w:rsidR="009B1879" w:rsidRPr="00FB6D52" w:rsidRDefault="009B1879">
      <w:pPr>
        <w:pStyle w:val="31"/>
        <w:rPr>
          <w:rFonts w:ascii="Calibri" w:hAnsi="Calibri"/>
          <w:sz w:val="22"/>
          <w:szCs w:val="22"/>
        </w:rPr>
      </w:pPr>
      <w:hyperlink w:anchor="_Toc207173331" w:history="1">
        <w:r w:rsidRPr="00F22DDD">
          <w:rPr>
            <w:rStyle w:val="a3"/>
          </w:rPr>
          <w:t>Государственный пенсионный фонд Норвегии (он же Нефтяной фонд) продаст свои доли в строительной компании Caterpillar, а также в пяти израильских банках. Об этом сообщает пресс-служба Банка Норвегии, который управляет фондом.</w:t>
        </w:r>
        <w:r>
          <w:rPr>
            <w:webHidden/>
          </w:rPr>
          <w:tab/>
        </w:r>
        <w:r>
          <w:rPr>
            <w:webHidden/>
          </w:rPr>
          <w:fldChar w:fldCharType="begin"/>
        </w:r>
        <w:r>
          <w:rPr>
            <w:webHidden/>
          </w:rPr>
          <w:instrText xml:space="preserve"> PAGEREF _Toc207173331 \h </w:instrText>
        </w:r>
        <w:r>
          <w:rPr>
            <w:webHidden/>
          </w:rPr>
        </w:r>
        <w:r>
          <w:rPr>
            <w:webHidden/>
          </w:rPr>
          <w:fldChar w:fldCharType="separate"/>
        </w:r>
        <w:r>
          <w:rPr>
            <w:webHidden/>
          </w:rPr>
          <w:t>50</w:t>
        </w:r>
        <w:r>
          <w:rPr>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332" w:history="1">
        <w:r w:rsidRPr="00F22DDD">
          <w:rPr>
            <w:rStyle w:val="a3"/>
            <w:noProof/>
          </w:rPr>
          <w:t>РБК Инвестиции, 26.08.2025, Суверенный фонд Норвегии продал акции Caterpillar по этическим причинам</w:t>
        </w:r>
        <w:r>
          <w:rPr>
            <w:noProof/>
            <w:webHidden/>
          </w:rPr>
          <w:tab/>
        </w:r>
        <w:r>
          <w:rPr>
            <w:noProof/>
            <w:webHidden/>
          </w:rPr>
          <w:fldChar w:fldCharType="begin"/>
        </w:r>
        <w:r>
          <w:rPr>
            <w:noProof/>
            <w:webHidden/>
          </w:rPr>
          <w:instrText xml:space="preserve"> PAGEREF _Toc207173332 \h </w:instrText>
        </w:r>
        <w:r>
          <w:rPr>
            <w:noProof/>
            <w:webHidden/>
          </w:rPr>
        </w:r>
        <w:r>
          <w:rPr>
            <w:noProof/>
            <w:webHidden/>
          </w:rPr>
          <w:fldChar w:fldCharType="separate"/>
        </w:r>
        <w:r>
          <w:rPr>
            <w:noProof/>
            <w:webHidden/>
          </w:rPr>
          <w:t>51</w:t>
        </w:r>
        <w:r>
          <w:rPr>
            <w:noProof/>
            <w:webHidden/>
          </w:rPr>
          <w:fldChar w:fldCharType="end"/>
        </w:r>
      </w:hyperlink>
    </w:p>
    <w:p w:rsidR="009B1879" w:rsidRPr="00FB6D52" w:rsidRDefault="009B1879">
      <w:pPr>
        <w:pStyle w:val="31"/>
        <w:rPr>
          <w:rFonts w:ascii="Calibri" w:hAnsi="Calibri"/>
          <w:sz w:val="22"/>
          <w:szCs w:val="22"/>
        </w:rPr>
      </w:pPr>
      <w:hyperlink w:anchor="_Toc207173333" w:history="1">
        <w:r w:rsidRPr="00F22DDD">
          <w:rPr>
            <w:rStyle w:val="a3"/>
          </w:rPr>
          <w:t>Государственный пенсионный фонд Норвегии, которому принадлежат около 1,5% акций в мире, продал бумаги Caterpillar и пяти израильских банковских групп. Причина — кризис в секторе Газа.</w:t>
        </w:r>
        <w:r>
          <w:rPr>
            <w:webHidden/>
          </w:rPr>
          <w:tab/>
        </w:r>
        <w:r>
          <w:rPr>
            <w:webHidden/>
          </w:rPr>
          <w:fldChar w:fldCharType="begin"/>
        </w:r>
        <w:r>
          <w:rPr>
            <w:webHidden/>
          </w:rPr>
          <w:instrText xml:space="preserve"> PAGEREF _Toc207173333 \h </w:instrText>
        </w:r>
        <w:r>
          <w:rPr>
            <w:webHidden/>
          </w:rPr>
        </w:r>
        <w:r>
          <w:rPr>
            <w:webHidden/>
          </w:rPr>
          <w:fldChar w:fldCharType="separate"/>
        </w:r>
        <w:r>
          <w:rPr>
            <w:webHidden/>
          </w:rPr>
          <w:t>51</w:t>
        </w:r>
        <w:r>
          <w:rPr>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334" w:history="1">
        <w:r w:rsidRPr="00F22DDD">
          <w:rPr>
            <w:rStyle w:val="a3"/>
            <w:noProof/>
          </w:rPr>
          <w:t>РИА Новости, 26.08.2025, Прокуроры и судьи объявили забастовку из-за пенсионной реформы в Румынии - СМИ</w:t>
        </w:r>
        <w:r>
          <w:rPr>
            <w:noProof/>
            <w:webHidden/>
          </w:rPr>
          <w:tab/>
        </w:r>
        <w:r>
          <w:rPr>
            <w:noProof/>
            <w:webHidden/>
          </w:rPr>
          <w:fldChar w:fldCharType="begin"/>
        </w:r>
        <w:r>
          <w:rPr>
            <w:noProof/>
            <w:webHidden/>
          </w:rPr>
          <w:instrText xml:space="preserve"> PAGEREF _Toc207173334 \h </w:instrText>
        </w:r>
        <w:r>
          <w:rPr>
            <w:noProof/>
            <w:webHidden/>
          </w:rPr>
        </w:r>
        <w:r>
          <w:rPr>
            <w:noProof/>
            <w:webHidden/>
          </w:rPr>
          <w:fldChar w:fldCharType="separate"/>
        </w:r>
        <w:r>
          <w:rPr>
            <w:noProof/>
            <w:webHidden/>
          </w:rPr>
          <w:t>52</w:t>
        </w:r>
        <w:r>
          <w:rPr>
            <w:noProof/>
            <w:webHidden/>
          </w:rPr>
          <w:fldChar w:fldCharType="end"/>
        </w:r>
      </w:hyperlink>
    </w:p>
    <w:p w:rsidR="009B1879" w:rsidRPr="00FB6D52" w:rsidRDefault="009B1879">
      <w:pPr>
        <w:pStyle w:val="31"/>
        <w:rPr>
          <w:rFonts w:ascii="Calibri" w:hAnsi="Calibri"/>
          <w:sz w:val="22"/>
          <w:szCs w:val="22"/>
        </w:rPr>
      </w:pPr>
      <w:hyperlink w:anchor="_Toc207173335" w:history="1">
        <w:r w:rsidRPr="00F22DDD">
          <w:rPr>
            <w:rStyle w:val="a3"/>
          </w:rPr>
          <w:t>Прокуроры Трибунала Бухареста и ряд судов Румынии объявили забастовку из-за пенсионной реформы, согласно которой судьи будут выходить на пенсию позже и станут получать меньше, сообщает портал Hotvews.</w:t>
        </w:r>
        <w:r>
          <w:rPr>
            <w:webHidden/>
          </w:rPr>
          <w:tab/>
        </w:r>
        <w:r>
          <w:rPr>
            <w:webHidden/>
          </w:rPr>
          <w:fldChar w:fldCharType="begin"/>
        </w:r>
        <w:r>
          <w:rPr>
            <w:webHidden/>
          </w:rPr>
          <w:instrText xml:space="preserve"> PAGEREF _Toc207173335 \h </w:instrText>
        </w:r>
        <w:r>
          <w:rPr>
            <w:webHidden/>
          </w:rPr>
        </w:r>
        <w:r>
          <w:rPr>
            <w:webHidden/>
          </w:rPr>
          <w:fldChar w:fldCharType="separate"/>
        </w:r>
        <w:r>
          <w:rPr>
            <w:webHidden/>
          </w:rPr>
          <w:t>52</w:t>
        </w:r>
        <w:r>
          <w:rPr>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336" w:history="1">
        <w:r w:rsidRPr="00F22DDD">
          <w:rPr>
            <w:rStyle w:val="a3"/>
            <w:noProof/>
          </w:rPr>
          <w:t>Интерфакс</w:t>
        </w:r>
        <w:r w:rsidRPr="00F22DDD">
          <w:rPr>
            <w:rStyle w:val="a3"/>
            <w:noProof/>
            <w:lang w:val="en-US"/>
          </w:rPr>
          <w:t xml:space="preserve">, 26.08.2025, Mercedes-Benz </w:t>
        </w:r>
        <w:r w:rsidRPr="00F22DDD">
          <w:rPr>
            <w:rStyle w:val="a3"/>
            <w:noProof/>
          </w:rPr>
          <w:t>продал</w:t>
        </w:r>
        <w:r w:rsidRPr="00F22DDD">
          <w:rPr>
            <w:rStyle w:val="a3"/>
            <w:noProof/>
            <w:lang w:val="en-US"/>
          </w:rPr>
          <w:t xml:space="preserve"> </w:t>
        </w:r>
        <w:r w:rsidRPr="00F22DDD">
          <w:rPr>
            <w:rStyle w:val="a3"/>
            <w:noProof/>
          </w:rPr>
          <w:t>долю</w:t>
        </w:r>
        <w:r w:rsidRPr="00F22DDD">
          <w:rPr>
            <w:rStyle w:val="a3"/>
            <w:noProof/>
            <w:lang w:val="en-US"/>
          </w:rPr>
          <w:t xml:space="preserve"> </w:t>
        </w:r>
        <w:r w:rsidRPr="00F22DDD">
          <w:rPr>
            <w:rStyle w:val="a3"/>
            <w:noProof/>
          </w:rPr>
          <w:t>в</w:t>
        </w:r>
        <w:r w:rsidRPr="00F22DDD">
          <w:rPr>
            <w:rStyle w:val="a3"/>
            <w:noProof/>
            <w:lang w:val="en-US"/>
          </w:rPr>
          <w:t xml:space="preserve"> Nissan Motor</w:t>
        </w:r>
        <w:r>
          <w:rPr>
            <w:noProof/>
            <w:webHidden/>
          </w:rPr>
          <w:tab/>
        </w:r>
        <w:r>
          <w:rPr>
            <w:noProof/>
            <w:webHidden/>
          </w:rPr>
          <w:fldChar w:fldCharType="begin"/>
        </w:r>
        <w:r>
          <w:rPr>
            <w:noProof/>
            <w:webHidden/>
          </w:rPr>
          <w:instrText xml:space="preserve"> PAGEREF _Toc207173336 \h </w:instrText>
        </w:r>
        <w:r>
          <w:rPr>
            <w:noProof/>
            <w:webHidden/>
          </w:rPr>
        </w:r>
        <w:r>
          <w:rPr>
            <w:noProof/>
            <w:webHidden/>
          </w:rPr>
          <w:fldChar w:fldCharType="separate"/>
        </w:r>
        <w:r>
          <w:rPr>
            <w:noProof/>
            <w:webHidden/>
          </w:rPr>
          <w:t>53</w:t>
        </w:r>
        <w:r>
          <w:rPr>
            <w:noProof/>
            <w:webHidden/>
          </w:rPr>
          <w:fldChar w:fldCharType="end"/>
        </w:r>
      </w:hyperlink>
    </w:p>
    <w:p w:rsidR="009B1879" w:rsidRPr="00FB6D52" w:rsidRDefault="009B1879">
      <w:pPr>
        <w:pStyle w:val="31"/>
        <w:rPr>
          <w:rFonts w:ascii="Calibri" w:hAnsi="Calibri"/>
          <w:sz w:val="22"/>
          <w:szCs w:val="22"/>
        </w:rPr>
      </w:pPr>
      <w:hyperlink w:anchor="_Toc207173337" w:history="1">
        <w:r w:rsidRPr="00F22DDD">
          <w:rPr>
            <w:rStyle w:val="a3"/>
          </w:rPr>
          <w:t>Пенсионный траст германского автопроизводителя Mercedes-Benz продал долю в японской Nissan Motor Co. за 47,83 млрд иен ($324,65 млн), сообщает Reuters со ссылкой на информированный источник.</w:t>
        </w:r>
        <w:r>
          <w:rPr>
            <w:webHidden/>
          </w:rPr>
          <w:tab/>
        </w:r>
        <w:r>
          <w:rPr>
            <w:webHidden/>
          </w:rPr>
          <w:fldChar w:fldCharType="begin"/>
        </w:r>
        <w:r>
          <w:rPr>
            <w:webHidden/>
          </w:rPr>
          <w:instrText xml:space="preserve"> PAGEREF _Toc207173337 \h </w:instrText>
        </w:r>
        <w:r>
          <w:rPr>
            <w:webHidden/>
          </w:rPr>
        </w:r>
        <w:r>
          <w:rPr>
            <w:webHidden/>
          </w:rPr>
          <w:fldChar w:fldCharType="separate"/>
        </w:r>
        <w:r>
          <w:rPr>
            <w:webHidden/>
          </w:rPr>
          <w:t>53</w:t>
        </w:r>
        <w:r>
          <w:rPr>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338" w:history="1">
        <w:r w:rsidRPr="00F22DDD">
          <w:rPr>
            <w:rStyle w:val="a3"/>
            <w:noProof/>
          </w:rPr>
          <w:t>РБК, 26.08.2025, Акции Nissan упали после решения пенсионного фонда Mercedes продать их</w:t>
        </w:r>
        <w:r>
          <w:rPr>
            <w:noProof/>
            <w:webHidden/>
          </w:rPr>
          <w:tab/>
        </w:r>
        <w:r>
          <w:rPr>
            <w:noProof/>
            <w:webHidden/>
          </w:rPr>
          <w:fldChar w:fldCharType="begin"/>
        </w:r>
        <w:r>
          <w:rPr>
            <w:noProof/>
            <w:webHidden/>
          </w:rPr>
          <w:instrText xml:space="preserve"> PAGEREF _Toc207173338 \h </w:instrText>
        </w:r>
        <w:r>
          <w:rPr>
            <w:noProof/>
            <w:webHidden/>
          </w:rPr>
        </w:r>
        <w:r>
          <w:rPr>
            <w:noProof/>
            <w:webHidden/>
          </w:rPr>
          <w:fldChar w:fldCharType="separate"/>
        </w:r>
        <w:r>
          <w:rPr>
            <w:noProof/>
            <w:webHidden/>
          </w:rPr>
          <w:t>53</w:t>
        </w:r>
        <w:r>
          <w:rPr>
            <w:noProof/>
            <w:webHidden/>
          </w:rPr>
          <w:fldChar w:fldCharType="end"/>
        </w:r>
      </w:hyperlink>
    </w:p>
    <w:p w:rsidR="009B1879" w:rsidRPr="00FB6D52" w:rsidRDefault="009B1879">
      <w:pPr>
        <w:pStyle w:val="31"/>
        <w:rPr>
          <w:rFonts w:ascii="Calibri" w:hAnsi="Calibri"/>
          <w:sz w:val="22"/>
          <w:szCs w:val="22"/>
        </w:rPr>
      </w:pPr>
      <w:hyperlink w:anchor="_Toc207173339" w:history="1">
        <w:r w:rsidRPr="00F22DDD">
          <w:rPr>
            <w:rStyle w:val="a3"/>
          </w:rPr>
          <w:t>Акции Nissan Motor по итогу торгов 26 августа упали на 6,25%, до 340,3 иены ($2,31), свидетельствуют данные Токийской фондовой биржи. В течение торгового дня бумаги на минимуме теряли 6,66%, опускаясь до 338,8 иены ($2,29).</w:t>
        </w:r>
        <w:r>
          <w:rPr>
            <w:webHidden/>
          </w:rPr>
          <w:tab/>
        </w:r>
        <w:r>
          <w:rPr>
            <w:webHidden/>
          </w:rPr>
          <w:fldChar w:fldCharType="begin"/>
        </w:r>
        <w:r>
          <w:rPr>
            <w:webHidden/>
          </w:rPr>
          <w:instrText xml:space="preserve"> PAGEREF _Toc207173339 \h </w:instrText>
        </w:r>
        <w:r>
          <w:rPr>
            <w:webHidden/>
          </w:rPr>
        </w:r>
        <w:r>
          <w:rPr>
            <w:webHidden/>
          </w:rPr>
          <w:fldChar w:fldCharType="separate"/>
        </w:r>
        <w:r>
          <w:rPr>
            <w:webHidden/>
          </w:rPr>
          <w:t>53</w:t>
        </w:r>
        <w:r>
          <w:rPr>
            <w:webHidden/>
          </w:rPr>
          <w:fldChar w:fldCharType="end"/>
        </w:r>
      </w:hyperlink>
    </w:p>
    <w:p w:rsidR="009B1879" w:rsidRPr="00FB6D52" w:rsidRDefault="009B1879">
      <w:pPr>
        <w:pStyle w:val="21"/>
        <w:tabs>
          <w:tab w:val="right" w:leader="dot" w:pos="9061"/>
        </w:tabs>
        <w:rPr>
          <w:rFonts w:ascii="Calibri" w:hAnsi="Calibri"/>
          <w:noProof/>
          <w:sz w:val="22"/>
          <w:szCs w:val="22"/>
        </w:rPr>
      </w:pPr>
      <w:hyperlink w:anchor="_Toc207173340" w:history="1">
        <w:r w:rsidRPr="00F22DDD">
          <w:rPr>
            <w:rStyle w:val="a3"/>
            <w:noProof/>
          </w:rPr>
          <w:t>Allinsurance.kz, 26.08.2025, Сингапур: актуарии обсуждают вызовы старения и пенсионной грамотности</w:t>
        </w:r>
        <w:r>
          <w:rPr>
            <w:noProof/>
            <w:webHidden/>
          </w:rPr>
          <w:tab/>
        </w:r>
        <w:r>
          <w:rPr>
            <w:noProof/>
            <w:webHidden/>
          </w:rPr>
          <w:fldChar w:fldCharType="begin"/>
        </w:r>
        <w:r>
          <w:rPr>
            <w:noProof/>
            <w:webHidden/>
          </w:rPr>
          <w:instrText xml:space="preserve"> PAGEREF _Toc207173340 \h </w:instrText>
        </w:r>
        <w:r>
          <w:rPr>
            <w:noProof/>
            <w:webHidden/>
          </w:rPr>
        </w:r>
        <w:r>
          <w:rPr>
            <w:noProof/>
            <w:webHidden/>
          </w:rPr>
          <w:fldChar w:fldCharType="separate"/>
        </w:r>
        <w:r>
          <w:rPr>
            <w:noProof/>
            <w:webHidden/>
          </w:rPr>
          <w:t>54</w:t>
        </w:r>
        <w:r>
          <w:rPr>
            <w:noProof/>
            <w:webHidden/>
          </w:rPr>
          <w:fldChar w:fldCharType="end"/>
        </w:r>
      </w:hyperlink>
    </w:p>
    <w:p w:rsidR="009B1879" w:rsidRPr="00FB6D52" w:rsidRDefault="009B1879">
      <w:pPr>
        <w:pStyle w:val="31"/>
        <w:rPr>
          <w:rFonts w:ascii="Calibri" w:hAnsi="Calibri"/>
          <w:sz w:val="22"/>
          <w:szCs w:val="22"/>
        </w:rPr>
      </w:pPr>
      <w:hyperlink w:anchor="_Toc207173341" w:history="1">
        <w:r w:rsidRPr="00F22DDD">
          <w:rPr>
            <w:rStyle w:val="a3"/>
          </w:rPr>
          <w:t>На Сингапурской актуарной конференции 2025 года генеральный директор Центрального совета по обеспечению пенсионных накоплений (CPFB) Мелисса Ху в своей программной речи подчеркнула, что ключевая задача актуариев сегодня — не ждать кризисов, а заранее адаптироваться к меняющимся условиям. Тема её выступления звучала как «Ясность в неопределенности: родная земля актуария».</w:t>
        </w:r>
        <w:r>
          <w:rPr>
            <w:webHidden/>
          </w:rPr>
          <w:tab/>
        </w:r>
        <w:r>
          <w:rPr>
            <w:webHidden/>
          </w:rPr>
          <w:fldChar w:fldCharType="begin"/>
        </w:r>
        <w:r>
          <w:rPr>
            <w:webHidden/>
          </w:rPr>
          <w:instrText xml:space="preserve"> PAGEREF _Toc207173341 \h </w:instrText>
        </w:r>
        <w:r>
          <w:rPr>
            <w:webHidden/>
          </w:rPr>
        </w:r>
        <w:r>
          <w:rPr>
            <w:webHidden/>
          </w:rPr>
          <w:fldChar w:fldCharType="separate"/>
        </w:r>
        <w:r>
          <w:rPr>
            <w:webHidden/>
          </w:rPr>
          <w:t>54</w:t>
        </w:r>
        <w:r>
          <w:rPr>
            <w:webHidden/>
          </w:rPr>
          <w:fldChar w:fldCharType="end"/>
        </w:r>
      </w:hyperlink>
    </w:p>
    <w:p w:rsidR="00A0290C" w:rsidRPr="00837477" w:rsidRDefault="00C3287A" w:rsidP="00310633">
      <w:pPr>
        <w:rPr>
          <w:b/>
          <w:caps/>
          <w:sz w:val="32"/>
        </w:rPr>
      </w:pPr>
      <w:r w:rsidRPr="00837477">
        <w:rPr>
          <w:caps/>
          <w:sz w:val="28"/>
        </w:rPr>
        <w:fldChar w:fldCharType="end"/>
      </w:r>
    </w:p>
    <w:p w:rsidR="00D1642B" w:rsidRPr="00837477" w:rsidRDefault="00D1642B" w:rsidP="00D1642B">
      <w:pPr>
        <w:pStyle w:val="251"/>
      </w:pPr>
      <w:bookmarkStart w:id="17" w:name="_Toc396864664"/>
      <w:bookmarkStart w:id="18" w:name="_Toc99318652"/>
      <w:bookmarkStart w:id="19" w:name="_Toc246216291"/>
      <w:bookmarkStart w:id="20" w:name="_Toc246297418"/>
      <w:bookmarkStart w:id="21" w:name="_Toc207173262"/>
      <w:bookmarkEnd w:id="8"/>
      <w:bookmarkEnd w:id="9"/>
      <w:bookmarkEnd w:id="10"/>
      <w:bookmarkEnd w:id="11"/>
      <w:bookmarkEnd w:id="12"/>
      <w:bookmarkEnd w:id="13"/>
      <w:bookmarkEnd w:id="14"/>
      <w:bookmarkEnd w:id="15"/>
      <w:r w:rsidRPr="00837477">
        <w:lastRenderedPageBreak/>
        <w:t>НОВОСТИ ПЕНСИОННОЙ ОТРАСЛИ</w:t>
      </w:r>
      <w:bookmarkEnd w:id="17"/>
      <w:bookmarkEnd w:id="18"/>
      <w:bookmarkEnd w:id="21"/>
    </w:p>
    <w:p w:rsidR="00111D7C" w:rsidRPr="00837477" w:rsidRDefault="00111D7C" w:rsidP="00111D7C">
      <w:pPr>
        <w:pStyle w:val="10"/>
      </w:pPr>
      <w:bookmarkStart w:id="22" w:name="_Toc99271685"/>
      <w:bookmarkStart w:id="23" w:name="_Toc99318653"/>
      <w:bookmarkStart w:id="24" w:name="_Toc165991072"/>
      <w:bookmarkStart w:id="25" w:name="_Toc246987631"/>
      <w:bookmarkStart w:id="26" w:name="_Toc248632297"/>
      <w:bookmarkStart w:id="27" w:name="_Toc251223975"/>
      <w:bookmarkStart w:id="28" w:name="_Toc207173263"/>
      <w:bookmarkEnd w:id="19"/>
      <w:bookmarkEnd w:id="20"/>
      <w:r w:rsidRPr="00837477">
        <w:t>Новости отрасли НПФ</w:t>
      </w:r>
      <w:bookmarkEnd w:id="22"/>
      <w:bookmarkEnd w:id="23"/>
      <w:bookmarkEnd w:id="24"/>
      <w:bookmarkEnd w:id="28"/>
    </w:p>
    <w:p w:rsidR="008A1ED0" w:rsidRPr="00837477" w:rsidRDefault="008A1ED0" w:rsidP="008A1ED0">
      <w:pPr>
        <w:pStyle w:val="2"/>
      </w:pPr>
      <w:bookmarkStart w:id="29" w:name="_Toc207173264"/>
      <w:r w:rsidRPr="00837477">
        <w:t>CFO-Russia.ru, 26.08.2025, Наталья Осипенко, НПФ «БЛАГОСОСТОЯНИЕ»: «Ключ к карьерному успеху – понимание работодателем личности и поколения сотрудника»</w:t>
      </w:r>
      <w:bookmarkEnd w:id="29"/>
    </w:p>
    <w:p w:rsidR="008A1ED0" w:rsidRPr="00837477" w:rsidRDefault="008A1ED0" w:rsidP="00CE123D">
      <w:pPr>
        <w:pStyle w:val="3"/>
      </w:pPr>
      <w:bookmarkStart w:id="30" w:name="_Toc207173265"/>
      <w:r w:rsidRPr="00837477">
        <w:t>Наталья Осипенко, руководитель Службы методологии бизнес-процессов, НПФ «БЛАГОСОСТОЯНИЕ», и спикер Сорок четвертой конференции «Команды и процессы в ОЦО: инновационные подходы к управлению», рассказала Центру компетенций «Содружество ОЦО» про особенности «нового поколения сотрудников», сильные и слабые стороны зумеров, а также дала рекомендации, как закрывать потребности специалистов разных поколений.</w:t>
      </w:r>
      <w:bookmarkEnd w:id="30"/>
    </w:p>
    <w:p w:rsidR="008A1ED0" w:rsidRPr="00837477" w:rsidRDefault="008A1ED0" w:rsidP="008A1ED0">
      <w:r w:rsidRPr="00837477">
        <w:t>В современном бизнесе компании по-разному воспринимают «новое поколение сотрудников». Пример из жизни: молодая ИТ-компания, созданная миллениалами, наняла специалистов 1961-1967 годов рождения – для сплочённой команды они стали настоящим «новым поколением».</w:t>
      </w:r>
    </w:p>
    <w:p w:rsidR="008A1ED0" w:rsidRPr="00837477" w:rsidRDefault="008A1ED0" w:rsidP="008A1ED0">
      <w:r w:rsidRPr="00837477">
        <w:t>Современные сотрудники ценят:</w:t>
      </w:r>
    </w:p>
    <w:p w:rsidR="008A1ED0" w:rsidRPr="00837477" w:rsidRDefault="008A1ED0" w:rsidP="008A1ED0">
      <w:r w:rsidRPr="00837477">
        <w:t xml:space="preserve">    Миллениалы – свободу (удалённая работа, гибкий график), позитивный настрой, быстрый результат, общение в чатах.</w:t>
      </w:r>
    </w:p>
    <w:p w:rsidR="008A1ED0" w:rsidRPr="00837477" w:rsidRDefault="008A1ED0" w:rsidP="008A1ED0">
      <w:r w:rsidRPr="00837477">
        <w:t xml:space="preserve">    Поколение Z – аудио-сопровождение в работе, практичность, возможность пробовать новое, право голоса.</w:t>
      </w:r>
    </w:p>
    <w:p w:rsidR="008A1ED0" w:rsidRPr="00837477" w:rsidRDefault="008A1ED0" w:rsidP="008A1ED0">
      <w:r w:rsidRPr="00837477">
        <w:t xml:space="preserve">Читайте подробнее о том, как избежать ошибок при взаимодействии с зумерами и выстроить эффективную систему мотивации для сотрудников всех поколений, в полном интервью с Натальей на портале Центр компетенций «Содружество ОЦО». </w:t>
      </w:r>
    </w:p>
    <w:p w:rsidR="00111D7C" w:rsidRPr="00837477" w:rsidRDefault="00FB6D52" w:rsidP="008A1ED0">
      <w:hyperlink r:id="rId8" w:history="1">
        <w:r w:rsidR="008A1ED0" w:rsidRPr="00837477">
          <w:rPr>
            <w:rStyle w:val="a3"/>
          </w:rPr>
          <w:t>https://www.cfo-russia.ru/stati/?article=93361</w:t>
        </w:r>
      </w:hyperlink>
    </w:p>
    <w:p w:rsidR="008A1ED0" w:rsidRPr="00837477" w:rsidRDefault="008A1ED0" w:rsidP="008A1ED0"/>
    <w:p w:rsidR="00111D7C" w:rsidRDefault="00111D7C" w:rsidP="00111D7C">
      <w:pPr>
        <w:pStyle w:val="10"/>
      </w:pPr>
      <w:bookmarkStart w:id="31" w:name="_Toc165991073"/>
      <w:bookmarkStart w:id="32" w:name="_Toc99271691"/>
      <w:bookmarkStart w:id="33" w:name="_Toc99318654"/>
      <w:bookmarkStart w:id="34" w:name="_Toc99318783"/>
      <w:bookmarkStart w:id="35" w:name="_Toc396864672"/>
      <w:bookmarkStart w:id="36" w:name="_Toc207173266"/>
      <w:r w:rsidRPr="00837477">
        <w:lastRenderedPageBreak/>
        <w:t>Программа долгосрочных сбережений</w:t>
      </w:r>
      <w:bookmarkEnd w:id="31"/>
      <w:bookmarkEnd w:id="36"/>
    </w:p>
    <w:p w:rsidR="00EE2A76" w:rsidRDefault="00EE2A76" w:rsidP="00EE2A76">
      <w:pPr>
        <w:pStyle w:val="2"/>
      </w:pPr>
      <w:bookmarkStart w:id="37" w:name="_Toc207173267"/>
      <w:r>
        <w:t>Авторадио, 26.08.2025</w:t>
      </w:r>
      <w:r w:rsidRPr="00742050">
        <w:t xml:space="preserve">, </w:t>
      </w:r>
      <w:r>
        <w:t>Россиянам предложили начинать пенсионные накопления в 35-40 лет</w:t>
      </w:r>
      <w:bookmarkEnd w:id="37"/>
    </w:p>
    <w:p w:rsidR="00EE2A76" w:rsidRDefault="00EE2A76" w:rsidP="00EE2A76">
      <w:pPr>
        <w:pStyle w:val="3"/>
      </w:pPr>
      <w:bookmarkStart w:id="38" w:name="_Toc207173268"/>
      <w:r>
        <w:t>Россияне могут начать копить на пенсию с 35-40 лет с помощью государственных программ долгосрочных сбережений с софинансированием. Об этом заявил депутат Мособлдумы Анатолий Никитин, слова которого приводит «Газета.ru».</w:t>
      </w:r>
      <w:bookmarkEnd w:id="38"/>
    </w:p>
    <w:p w:rsidR="00EE2A76" w:rsidRDefault="00EE2A76" w:rsidP="00EE2A76">
      <w:r>
        <w:t>По его мнению, такие программы позволят увеличить будущие выплаты без высокой нагрузки на семейный бюджет. Депутат считает, что россиянам уже сейчас следует создавать основу для уверенного будущего.</w:t>
      </w:r>
    </w:p>
    <w:p w:rsidR="00EE2A76" w:rsidRDefault="00EE2A76" w:rsidP="00EE2A76">
      <w:r>
        <w:t>«При этом государство продолжит развивать инструменты, которые помогут гражданам обеспечить стабильный и комфортный серебряный возраст"», - отметил парламентарий.</w:t>
      </w:r>
    </w:p>
    <w:p w:rsidR="00EE2A76" w:rsidRPr="00EE2A76" w:rsidRDefault="00FB6D52" w:rsidP="00EE2A76">
      <w:hyperlink r:id="rId9" w:history="1">
        <w:r w:rsidR="00EE2A76" w:rsidRPr="006F6768">
          <w:rPr>
            <w:rStyle w:val="a3"/>
          </w:rPr>
          <w:t>https://www.avtoradio.ru/news/uid/510556</w:t>
        </w:r>
      </w:hyperlink>
      <w:r w:rsidR="00EE2A76">
        <w:t xml:space="preserve"> </w:t>
      </w:r>
    </w:p>
    <w:p w:rsidR="00203E67" w:rsidRPr="00837477" w:rsidRDefault="00203E67" w:rsidP="00203E67">
      <w:pPr>
        <w:pStyle w:val="2"/>
      </w:pPr>
      <w:bookmarkStart w:id="39" w:name="a1"/>
      <w:bookmarkStart w:id="40" w:name="_Toc207173269"/>
      <w:bookmarkEnd w:id="39"/>
      <w:r w:rsidRPr="00837477">
        <w:t>АиФ, 26.08.2025, Деньги сверху. Участники ПДС узнали сумму первого софинансирования</w:t>
      </w:r>
      <w:bookmarkEnd w:id="40"/>
    </w:p>
    <w:p w:rsidR="00203E67" w:rsidRPr="00837477" w:rsidRDefault="00203E67" w:rsidP="00CE123D">
      <w:pPr>
        <w:pStyle w:val="3"/>
      </w:pPr>
      <w:bookmarkStart w:id="41" w:name="_Toc207173270"/>
      <w:r w:rsidRPr="00837477">
        <w:t>В нынешнем августе первую господдержку получат те, кто вступил в программу долгосрочных сбережений в 2024-м и пополнил счёт хотя бы на 2 тысячи рублей. В СберНПФ это коснётся 1,8 миллиона человек. Объём господдержки - примерно 32 миллиарда рублей. Средняя сумма на одного участника - почти 18 тысяч. Наибольшую господдержку в размере 36 тысяч рублей получат около 670 тысяч клиентов фонда.</w:t>
      </w:r>
      <w:bookmarkEnd w:id="41"/>
    </w:p>
    <w:p w:rsidR="00203E67" w:rsidRPr="00837477" w:rsidRDefault="00203E67" w:rsidP="00203E67">
      <w:r w:rsidRPr="00837477">
        <w:t>Деньги в августе</w:t>
      </w:r>
    </w:p>
    <w:p w:rsidR="00203E67" w:rsidRPr="00837477" w:rsidRDefault="00203E67" w:rsidP="00203E67">
      <w:r w:rsidRPr="00837477">
        <w:t>28 июля у людей, оформивших договоры ПДС в СберНПФ, размер господдержки за взносы 2024 года отобразился в карточке договора ПДС в мобильном приложении "СберБанк Онлайн" и в личном кабинете на сайте фонда. Фактическое зачисление этих денег на счёт произойдёт в августе 2025 года.</w:t>
      </w:r>
    </w:p>
    <w:p w:rsidR="00203E67" w:rsidRPr="00837477" w:rsidRDefault="00203E67" w:rsidP="00203E67">
      <w:r w:rsidRPr="00837477">
        <w:t>Напомним: уникальность программы долгосрочных сбережений - в возможности получать от государства софинансирование до 36 тыс. рублей в год в течение 10 лет. ПДС - это отличный пример того, как люди могут иметь дополнительную выгоду, одновременно помогая развиваться экономике России. За время её работы только в СберНПФ оформлено уже 4,4 миллиона договоров, привлечено более 295 миллиардов рублей.</w:t>
      </w:r>
    </w:p>
    <w:p w:rsidR="00203E67" w:rsidRPr="00837477" w:rsidRDefault="00203E67" w:rsidP="00203E67">
      <w:r w:rsidRPr="00837477">
        <w:t>Господдержка - это просто</w:t>
      </w:r>
    </w:p>
    <w:p w:rsidR="00203E67" w:rsidRPr="00837477" w:rsidRDefault="00203E67" w:rsidP="00203E67">
      <w:r w:rsidRPr="00837477">
        <w:t>С момента запуска программы долгосрочных сбережений граждане заключили более 6 миллионов договоров. Общий объём государственной поддержки участников программы долгосрочных сбережений в России за 2024 год составит порядка 51 миллиарда рублей.</w:t>
      </w:r>
    </w:p>
    <w:p w:rsidR="00203E67" w:rsidRPr="00837477" w:rsidRDefault="00203E67" w:rsidP="00203E67">
      <w:r w:rsidRPr="00837477">
        <w:lastRenderedPageBreak/>
        <w:t>Чтобы получать софинансирование от государства, нужно пополнять свой счёт ПДС на сумму от 2 тысяч рублей в год. Размер и периодичность взносов можно выбирать самостоятельно. Государственная поддержка начисляется в течение 10 лет участия в программе. За это время можно получить до 360 тысяч рублей "сверху".</w:t>
      </w:r>
    </w:p>
    <w:p w:rsidR="00203E67" w:rsidRPr="00837477" w:rsidRDefault="00203E67" w:rsidP="00203E67">
      <w:r w:rsidRPr="00837477">
        <w:t>Сколько я получу?</w:t>
      </w:r>
    </w:p>
    <w:p w:rsidR="00203E67" w:rsidRPr="00837477" w:rsidRDefault="00203E67" w:rsidP="00203E67">
      <w:r w:rsidRPr="00837477">
        <w:t>Разумеется, всех интересует конкретный размер государственной поддержки.</w:t>
      </w:r>
    </w:p>
    <w:p w:rsidR="00203E67" w:rsidRPr="00837477" w:rsidRDefault="00203E67" w:rsidP="00203E67">
      <w:r w:rsidRPr="00837477">
        <w:t>"Софинансирование зависит от вашего официального среднемесячного дохода за календарный год и размера взносов в программу, - разъясняет генеральный директор СберНПФ Ольга Изюмова. - В среднемесячный доход входит не только „белая“ зарплата, но и проценты по вкладам, доход от официальной сдачи жилья и т. д. Его можно узнать в личном кабинете Федеральной налоговой службы или в отделении ФНС".</w:t>
      </w:r>
    </w:p>
    <w:p w:rsidR="00203E67" w:rsidRPr="00837477" w:rsidRDefault="00203E67" w:rsidP="00203E67">
      <w:r w:rsidRPr="00837477">
        <w:t xml:space="preserve">Если вы хотите получить государственную поддержку в полном объёме, то есть 36 000 рублей в год, то на счёт ПДС за календарный год нужно внести:  </w:t>
      </w:r>
    </w:p>
    <w:p w:rsidR="00203E67" w:rsidRPr="00837477" w:rsidRDefault="00203E67" w:rsidP="00203E67">
      <w:r w:rsidRPr="00837477">
        <w:t>•</w:t>
      </w:r>
      <w:r w:rsidRPr="00837477">
        <w:tab/>
        <w:t xml:space="preserve">36 000 рублей - если ваш среднемесячный доход составляет от 0 до 80 000 рублей; </w:t>
      </w:r>
    </w:p>
    <w:p w:rsidR="00203E67" w:rsidRPr="00837477" w:rsidRDefault="00203E67" w:rsidP="00203E67">
      <w:r w:rsidRPr="00837477">
        <w:t>•</w:t>
      </w:r>
      <w:r w:rsidRPr="00837477">
        <w:tab/>
        <w:t xml:space="preserve">72 000 рублей - если среднемесячный доход составляет от 80 000,01 до 150 000 рублей; </w:t>
      </w:r>
    </w:p>
    <w:p w:rsidR="00203E67" w:rsidRPr="00837477" w:rsidRDefault="00203E67" w:rsidP="00203E67">
      <w:r w:rsidRPr="00837477">
        <w:t>•</w:t>
      </w:r>
      <w:r w:rsidRPr="00837477">
        <w:tab/>
        <w:t xml:space="preserve">144 000 рублей в год - если среднемесячный доход выше 150 000,01 рублей. </w:t>
      </w:r>
    </w:p>
    <w:p w:rsidR="00203E67" w:rsidRPr="00837477" w:rsidRDefault="00203E67" w:rsidP="00203E67">
      <w:r w:rsidRPr="00837477">
        <w:t>"Внесёте меньше - всё равно получите господдержку, только в меньшем объёме, - уточняет Ольга Изюмова. - Главное - не забывать о минимальном взносе в размере от 2 тысяч рублей в год".</w:t>
      </w:r>
    </w:p>
    <w:p w:rsidR="00203E67" w:rsidRPr="00837477" w:rsidRDefault="00203E67" w:rsidP="00203E67">
      <w:r w:rsidRPr="00837477">
        <w:t>Пара нюансов: можно оформить несколько ПДС, но максимально получите от государства те же 36 тысяч за год. Господдержка в таком случае будет распределена пропорционально на все ваши договоры ПДС. И ещё: при оформлении более 3 договоров ПДС вы теряете право на получение налогового вычета.</w:t>
      </w:r>
    </w:p>
    <w:p w:rsidR="00203E67" w:rsidRPr="00837477" w:rsidRDefault="00203E67" w:rsidP="00203E67">
      <w:r w:rsidRPr="00837477">
        <w:t>Как не потерять?</w:t>
      </w:r>
    </w:p>
    <w:p w:rsidR="00203E67" w:rsidRPr="00837477" w:rsidRDefault="00203E67" w:rsidP="00203E67">
      <w:r w:rsidRPr="00837477">
        <w:t>"Чтобы сохранить право на господдержку, не следует расторгать договор ПДС, - комментирует исполнительный директор СберНПФ Алла Пальшина. - При расторжении вы теряете право на государственную поддержку по всем вашим договорам ПДС, включая будущие. Другими словами: после расторжения договора ПДС господдержку получить нельзя".</w:t>
      </w:r>
    </w:p>
    <w:p w:rsidR="00203E67" w:rsidRPr="00837477" w:rsidRDefault="00203E67" w:rsidP="00203E67">
      <w:r w:rsidRPr="00837477">
        <w:t>Но есть исключение: если расторгнуть программу до 1 апреля года, следующего за годом первого взноса, право на господдержку теряется только по этому договору. По другим договорам ПДС оно сохраняется.</w:t>
      </w:r>
    </w:p>
    <w:p w:rsidR="00203E67" w:rsidRPr="00837477" w:rsidRDefault="00203E67" w:rsidP="00203E67">
      <w:r w:rsidRPr="00837477">
        <w:t>"Важно не забывать, - отмечает Алла Пальшина, - что господдержка, средства накопительной пенсии, переведенные в ПДС, и доход, полученный от их инвестирования, не выплачиваются при расторжении договора. Указанные средства остаются на счете ПДС и продолжат инвестироваться до наступления оснований для выплаты (через 15 лет действия договора ПДС или при достижении 55 лет для женщин и 60 лет для мужчин, а также при возникновении особой жизненной ситуации)".</w:t>
      </w:r>
    </w:p>
    <w:p w:rsidR="00203E67" w:rsidRPr="00837477" w:rsidRDefault="00203E67" w:rsidP="00203E67">
      <w:r w:rsidRPr="00837477">
        <w:lastRenderedPageBreak/>
        <w:t xml:space="preserve">Кроме того, вы не потеряете государственную поддержку при:  </w:t>
      </w:r>
    </w:p>
    <w:p w:rsidR="00203E67" w:rsidRPr="00837477" w:rsidRDefault="00203E67" w:rsidP="00203E67">
      <w:r w:rsidRPr="00837477">
        <w:t>•</w:t>
      </w:r>
      <w:r w:rsidRPr="00837477">
        <w:tab/>
        <w:t xml:space="preserve">выплате правопреемникам; </w:t>
      </w:r>
    </w:p>
    <w:p w:rsidR="00203E67" w:rsidRPr="00837477" w:rsidRDefault="00203E67" w:rsidP="00203E67">
      <w:r w:rsidRPr="00837477">
        <w:t>•</w:t>
      </w:r>
      <w:r w:rsidRPr="00837477">
        <w:tab/>
        <w:t xml:space="preserve">переводе выкупной суммы в другой НПФ. </w:t>
      </w:r>
    </w:p>
    <w:p w:rsidR="00203E67" w:rsidRPr="00837477" w:rsidRDefault="00203E67" w:rsidP="00203E67">
      <w:r w:rsidRPr="00837477">
        <w:t>В завершение - добрый совет: не забывайте пополнять ПДС в текущем году, и уже в 2026-м в Сбербанк Онлайн и в личном кабинете СберНПФ можно будет проверить состояние счёта. Ну а господдержка за взносы нынешнего года будет начислена в 2026 году.</w:t>
      </w:r>
    </w:p>
    <w:p w:rsidR="00203E67" w:rsidRPr="00837477" w:rsidRDefault="00203E67" w:rsidP="00203E67">
      <w:r w:rsidRPr="00837477">
        <w:t>КСТАТИ</w:t>
      </w:r>
    </w:p>
    <w:p w:rsidR="00203E67" w:rsidRPr="00837477" w:rsidRDefault="00203E67" w:rsidP="00203E67">
      <w:r w:rsidRPr="00837477">
        <w:t>Примеры расчёта господдержки</w:t>
      </w:r>
    </w:p>
    <w:p w:rsidR="00203E67" w:rsidRPr="00837477" w:rsidRDefault="00203E67" w:rsidP="00203E67">
      <w:r w:rsidRPr="00837477">
        <w:t>Внесено на счёт</w:t>
      </w:r>
    </w:p>
    <w:p w:rsidR="00203E67" w:rsidRPr="00837477" w:rsidRDefault="00203E67" w:rsidP="00203E67">
      <w:r w:rsidRPr="00837477">
        <w:t>Размер господдержки</w:t>
      </w:r>
    </w:p>
    <w:p w:rsidR="00203E67" w:rsidRPr="00837477" w:rsidRDefault="00203E67" w:rsidP="00203E67">
      <w:r w:rsidRPr="00837477">
        <w:t>Официальный доход 0-80 000,00 рублей в месяц</w:t>
      </w:r>
    </w:p>
    <w:p w:rsidR="00203E67" w:rsidRPr="00837477" w:rsidRDefault="00203E67" w:rsidP="00203E67">
      <w:r w:rsidRPr="00837477">
        <w:t>20 000</w:t>
      </w:r>
    </w:p>
    <w:p w:rsidR="00203E67" w:rsidRPr="00837477" w:rsidRDefault="00203E67" w:rsidP="00203E67">
      <w:r w:rsidRPr="00837477">
        <w:t>20 000</w:t>
      </w:r>
    </w:p>
    <w:p w:rsidR="00203E67" w:rsidRPr="00837477" w:rsidRDefault="00203E67" w:rsidP="00203E67">
      <w:r w:rsidRPr="00837477">
        <w:t>36 000</w:t>
      </w:r>
    </w:p>
    <w:p w:rsidR="00203E67" w:rsidRPr="00837477" w:rsidRDefault="00203E67" w:rsidP="00203E67">
      <w:r w:rsidRPr="00837477">
        <w:t>36 000</w:t>
      </w:r>
    </w:p>
    <w:p w:rsidR="00203E67" w:rsidRPr="00837477" w:rsidRDefault="00203E67" w:rsidP="00203E67">
      <w:r w:rsidRPr="00837477">
        <w:t>50 000</w:t>
      </w:r>
    </w:p>
    <w:p w:rsidR="00203E67" w:rsidRPr="00837477" w:rsidRDefault="00203E67" w:rsidP="00203E67">
      <w:r w:rsidRPr="00837477">
        <w:t>36 000</w:t>
      </w:r>
    </w:p>
    <w:p w:rsidR="00203E67" w:rsidRPr="00837477" w:rsidRDefault="00203E67" w:rsidP="00203E67">
      <w:r w:rsidRPr="00837477">
        <w:t>Официальный доход 80 000,01-150 000,00 рублей в месяц</w:t>
      </w:r>
    </w:p>
    <w:p w:rsidR="00203E67" w:rsidRPr="00837477" w:rsidRDefault="00203E67" w:rsidP="00203E67">
      <w:r w:rsidRPr="00837477">
        <w:t>20 000</w:t>
      </w:r>
    </w:p>
    <w:p w:rsidR="00203E67" w:rsidRPr="00837477" w:rsidRDefault="00203E67" w:rsidP="00203E67">
      <w:r w:rsidRPr="00837477">
        <w:t>10 000</w:t>
      </w:r>
    </w:p>
    <w:p w:rsidR="00203E67" w:rsidRPr="00837477" w:rsidRDefault="00203E67" w:rsidP="00203E67">
      <w:r w:rsidRPr="00837477">
        <w:t>72 000</w:t>
      </w:r>
    </w:p>
    <w:p w:rsidR="00203E67" w:rsidRPr="00837477" w:rsidRDefault="00203E67" w:rsidP="00203E67">
      <w:r w:rsidRPr="00837477">
        <w:t>36 000</w:t>
      </w:r>
    </w:p>
    <w:p w:rsidR="00203E67" w:rsidRPr="00837477" w:rsidRDefault="00203E67" w:rsidP="00203E67">
      <w:r w:rsidRPr="00837477">
        <w:t>100 000</w:t>
      </w:r>
    </w:p>
    <w:p w:rsidR="00203E67" w:rsidRPr="00837477" w:rsidRDefault="00203E67" w:rsidP="00203E67">
      <w:r w:rsidRPr="00837477">
        <w:t>36 000</w:t>
      </w:r>
    </w:p>
    <w:p w:rsidR="00203E67" w:rsidRPr="00837477" w:rsidRDefault="00203E67" w:rsidP="00203E67">
      <w:r w:rsidRPr="00837477">
        <w:t>Официальный доход 150 000,01+ рублей в месяц</w:t>
      </w:r>
    </w:p>
    <w:p w:rsidR="00203E67" w:rsidRPr="00837477" w:rsidRDefault="00203E67" w:rsidP="00203E67">
      <w:r w:rsidRPr="00837477">
        <w:t>20 000</w:t>
      </w:r>
    </w:p>
    <w:p w:rsidR="00203E67" w:rsidRPr="00837477" w:rsidRDefault="00203E67" w:rsidP="00203E67">
      <w:r w:rsidRPr="00837477">
        <w:t>5 000</w:t>
      </w:r>
    </w:p>
    <w:p w:rsidR="00203E67" w:rsidRPr="00837477" w:rsidRDefault="00203E67" w:rsidP="00203E67">
      <w:r w:rsidRPr="00837477">
        <w:t>144 000</w:t>
      </w:r>
    </w:p>
    <w:p w:rsidR="00203E67" w:rsidRPr="00837477" w:rsidRDefault="00203E67" w:rsidP="00203E67">
      <w:r w:rsidRPr="00837477">
        <w:t>36 000</w:t>
      </w:r>
    </w:p>
    <w:p w:rsidR="00203E67" w:rsidRPr="00837477" w:rsidRDefault="00203E67" w:rsidP="00203E67">
      <w:r w:rsidRPr="00837477">
        <w:t>200 000</w:t>
      </w:r>
    </w:p>
    <w:p w:rsidR="00203E67" w:rsidRPr="00837477" w:rsidRDefault="00203E67" w:rsidP="00203E67">
      <w:r w:rsidRPr="00837477">
        <w:t>36 000</w:t>
      </w:r>
    </w:p>
    <w:p w:rsidR="00203E67" w:rsidRPr="00837477" w:rsidRDefault="00FB6D52" w:rsidP="00203E67">
      <w:hyperlink r:id="rId10" w:history="1">
        <w:r w:rsidR="00203E67" w:rsidRPr="00837477">
          <w:rPr>
            <w:rStyle w:val="a3"/>
          </w:rPr>
          <w:t>https://aif.ru/money/company/dengi-sverhu-uchastniki-pds-uznali-summu-pervogo-sofinansirovaniya?erid=2W5zFHGbgFS</w:t>
        </w:r>
      </w:hyperlink>
      <w:r w:rsidR="00203E67" w:rsidRPr="00837477">
        <w:t xml:space="preserve"> </w:t>
      </w:r>
    </w:p>
    <w:p w:rsidR="002F4C32" w:rsidRPr="00837477" w:rsidRDefault="002F4C32" w:rsidP="002F4C32">
      <w:pPr>
        <w:pStyle w:val="2"/>
      </w:pPr>
      <w:bookmarkStart w:id="42" w:name="a2"/>
      <w:bookmarkStart w:id="43" w:name="_Toc207173271"/>
      <w:bookmarkEnd w:id="42"/>
      <w:r w:rsidRPr="00837477">
        <w:lastRenderedPageBreak/>
        <w:t>Фонтанка.ру, 26.08.2025, Как копить с помощью государства. Читаем лайфхаки и проверяем счета</w:t>
      </w:r>
      <w:bookmarkEnd w:id="43"/>
      <w:r w:rsidRPr="00837477">
        <w:t xml:space="preserve"> </w:t>
      </w:r>
    </w:p>
    <w:p w:rsidR="002F4C32" w:rsidRPr="00837477" w:rsidRDefault="002F4C32" w:rsidP="00CE123D">
      <w:pPr>
        <w:pStyle w:val="3"/>
      </w:pPr>
      <w:bookmarkStart w:id="44" w:name="_Toc207173272"/>
      <w:r w:rsidRPr="00837477">
        <w:t>В августе 2025 года государство первый раз перечислит деньги на счета участников программы долгосрочных сбережений. За 10 лет каждый сможет получить до 360 тысяч рублей. Участники программы в СберНПФ уже узнали, сколько выйдет дополнительно к личным взносам. Рассказываем, как это работает.</w:t>
      </w:r>
      <w:bookmarkEnd w:id="44"/>
    </w:p>
    <w:p w:rsidR="002F4C32" w:rsidRPr="00837477" w:rsidRDefault="002F4C32" w:rsidP="002F4C32">
      <w:r w:rsidRPr="00837477">
        <w:t>Что такое программа долгосрочных сбережений (ПДС)</w:t>
      </w:r>
    </w:p>
    <w:p w:rsidR="002F4C32" w:rsidRPr="00837477" w:rsidRDefault="002F4C32" w:rsidP="002F4C32">
      <w:r w:rsidRPr="00837477">
        <w:t>Это финансовый инструмент, который заработал в России с 1 января 2024 года. Действует он так: граждане заключают с негосударственным пенсионным фондом договор долгосрочных сбережений (договор ПДС) и перечисляют взносы. Господдержка начисляется 1 раз в год в течение первых 10 лет участия в программе.</w:t>
      </w:r>
    </w:p>
    <w:p w:rsidR="002F4C32" w:rsidRPr="00837477" w:rsidRDefault="002F4C32" w:rsidP="002F4C32">
      <w:r w:rsidRPr="00837477">
        <w:t>Чтобы получать софинансирование от государства, нужно пополнять свой счёт ПДС на сумму от 2 тысяч рублей в год. Размер и периодичность взносов можно выбирать самостоятельно. Максимальная сумма господдержки составляет 36 тысяч рублей в год. Таким образом, за 10 лет можно получить от государства до 360 000 рублей.</w:t>
      </w:r>
    </w:p>
    <w:p w:rsidR="002F4C32" w:rsidRPr="00837477" w:rsidRDefault="002F4C32" w:rsidP="002F4C32">
      <w:r w:rsidRPr="00837477">
        <w:t>По данным на 1 августа 2025 года, граждане России заключили более 6 млн договоров ПДС. Общий объем государственной поддержки по взносам участников за 2024 год должен составить порядка 51 млрд рублей. За все время работы программы долгосрочных сбережений в СберНПФ оформлено уже 4,4 млн договоров, в программу привлечено более 295 млрд рублей.</w:t>
      </w:r>
    </w:p>
    <w:p w:rsidR="002F4C32" w:rsidRPr="00837477" w:rsidRDefault="002F4C32" w:rsidP="002F4C32">
      <w:r w:rsidRPr="00837477">
        <w:t>Как рассчитывается господдержка</w:t>
      </w:r>
    </w:p>
    <w:p w:rsidR="002F4C32" w:rsidRPr="00837477" w:rsidRDefault="002F4C32" w:rsidP="002F4C32">
      <w:r w:rsidRPr="00837477">
        <w:t>Софинансирование зависит от официального среднемесячного дохода за календарный год. Его можно узнать в личном кабинете Федеральной налоговой службы (ФНС). Обратите внимание: среднемесячный доход не всегда равен размеру вашей заработной платы. В эту сумму могут войти официальные доходы, полученные от сдачи жилья в аренду и процентов по вкладам, выплаты по договорам страхования, доходы от предпринимательской деятельности и т. д.</w:t>
      </w:r>
    </w:p>
    <w:p w:rsidR="002F4C32" w:rsidRPr="00837477" w:rsidRDefault="002F4C32" w:rsidP="002F4C32">
      <w:r w:rsidRPr="00837477">
        <w:t>При официальном доходе от 0 до 80 000 рублей размер поддержки составляет 1 рубль от государства на каждый 1 рубль, внесенный в программу. Например, вы оформили ПДС и внесли на счёт 20 000 рублей. Господдержка составит 20 000 рублей. Если взнос за год составил 36 000 рублей — государство добавит максимум, то есть 36 000 рублей.</w:t>
      </w:r>
    </w:p>
    <w:p w:rsidR="002F4C32" w:rsidRPr="00837477" w:rsidRDefault="002F4C32" w:rsidP="002F4C32">
      <w:r w:rsidRPr="00837477">
        <w:t>При официальном доходе от 80 000,01 до 150 000 рублей размер государственной поддержки будет рассчитан как 1 рубль от государства за каждые 2 рубля, внесенные в программу. Это значит, что при взносе в 20 000 рублей господдержка составит 10 000 рублей. Чтобы получить максимальные 36 тысяч, нужно положить на счет ПДС 72 000 рублей.</w:t>
      </w:r>
    </w:p>
    <w:p w:rsidR="002F4C32" w:rsidRPr="00837477" w:rsidRDefault="002F4C32" w:rsidP="002F4C32">
      <w:r w:rsidRPr="00837477">
        <w:t>При официальном доходе от 150 000,01 рублей государство добавит 1 рубль на каждые внесенные 4 рубля. Например, за год на счет ПСД внесено 20 000 рублей — господдержка составит 5 000 рублей. 36 тысяч на счет можно получить, только если отложить за год 144 тысячи рублей и больше.</w:t>
      </w:r>
    </w:p>
    <w:p w:rsidR="002F4C32" w:rsidRPr="00837477" w:rsidRDefault="002F4C32" w:rsidP="002F4C32">
      <w:r w:rsidRPr="00837477">
        <w:t>Где посмотреть уже начисленную сумму господдержки</w:t>
      </w:r>
    </w:p>
    <w:p w:rsidR="002F4C32" w:rsidRPr="00837477" w:rsidRDefault="002F4C32" w:rsidP="002F4C32">
      <w:r w:rsidRPr="00837477">
        <w:lastRenderedPageBreak/>
        <w:t>В СберНПФ первую господдержку за взносы в ПДС в 2024 году, как предполагается, получат более 1,8 млн человек. Ее размер отобразился 28 июля в карточке договора ПДС в мобильном приложении «СберБанк Онлайн» и в личных кабинетах на сайте фонда.</w:t>
      </w:r>
    </w:p>
    <w:p w:rsidR="002F4C32" w:rsidRPr="00837477" w:rsidRDefault="002F4C32" w:rsidP="002F4C32">
      <w:r w:rsidRPr="00837477">
        <w:t>Общая сумма господдержки в СберНПФ составит около 32 млрд рублей, которые поступят на счета клиентов до конца августа 2025 года. Средняя сумма на одного участника предполагается в размере почти 18 000 рублей, а наибольшую господдержку в размере 36 000 рублей могут получить около 670 тысяч клиентов СберНПФ.</w:t>
      </w:r>
    </w:p>
    <w:p w:rsidR="002F4C32" w:rsidRPr="00837477" w:rsidRDefault="002F4C32" w:rsidP="002F4C32">
      <w:r w:rsidRPr="00837477">
        <w:t>Что будет, если расторгнуть договор ПДС</w:t>
      </w:r>
    </w:p>
    <w:p w:rsidR="002F4C32" w:rsidRPr="00837477" w:rsidRDefault="002F4C32" w:rsidP="002F4C32">
      <w:r w:rsidRPr="00837477">
        <w:t>В этом случае человек теряет право на государственную поддержку по всем своим ПДС, включая будущие. Но если расторгнуть договор до 1 апреля года, следующего за годом первого взноса, право на господдержку теряется только по нему. По другим программам ПДС оно сохраняется.</w:t>
      </w:r>
    </w:p>
    <w:p w:rsidR="002F4C32" w:rsidRPr="00837477" w:rsidRDefault="002F4C32" w:rsidP="002F4C32">
      <w:r w:rsidRPr="00837477">
        <w:t>Господдержка, средства накопительной пенсии, переведенные в ПДС, и доход, полученный от их инвестирования, не выплачиваются при расторжении договора. Указанные средства остаются на счете ПДС и продолжат инвестироваться до наступления оснований для выплаты (через 15 лет действия договора ПДС или при достижении 55 лет для женщин и 60 лет для мужчин, а также при возникновении особой жизненной ситуации).</w:t>
      </w:r>
    </w:p>
    <w:p w:rsidR="002F4C32" w:rsidRPr="00837477" w:rsidRDefault="002F4C32" w:rsidP="002F4C32">
      <w:r w:rsidRPr="00837477">
        <w:t>О чем важно помнить</w:t>
      </w:r>
    </w:p>
    <w:p w:rsidR="002F4C32" w:rsidRPr="00837477" w:rsidRDefault="002F4C32" w:rsidP="002F4C32">
      <w:r w:rsidRPr="00837477">
        <w:t>Можно оформить несколько договоров ПДС. Но если их больше трех, вы теряете право на получение налогового вычета.</w:t>
      </w:r>
    </w:p>
    <w:p w:rsidR="002F4C32" w:rsidRPr="00837477" w:rsidRDefault="002F4C32" w:rsidP="002F4C32">
      <w:r w:rsidRPr="00837477">
        <w:t>Если вы оформили несколько договоров ПДС, максимально вы сможете получить от государства только 36 000 рублей в год. Господдержка в этом случае распределяется на все ваши программы пропорционально взносам.</w:t>
      </w:r>
    </w:p>
    <w:p w:rsidR="002F4C32" w:rsidRPr="00837477" w:rsidRDefault="002F4C32" w:rsidP="002F4C32">
      <w:r w:rsidRPr="00837477">
        <w:t>Если у вас нет официального дохода, все равно можно получить господдержку. Она будет рассчитана в категории дохода от 0 до 80 000 рублей.</w:t>
      </w:r>
    </w:p>
    <w:p w:rsidR="002F4C32" w:rsidRPr="00837477" w:rsidRDefault="002F4C32" w:rsidP="002F4C32">
      <w:r w:rsidRPr="00837477">
        <w:t>Чтобы получить государственную поддержку в полном объёме — то есть 36 000 рублей в год — нужно внести на счёт ПДС за календарный год:</w:t>
      </w:r>
    </w:p>
    <w:p w:rsidR="002F4C32" w:rsidRPr="00837477" w:rsidRDefault="002F4C32" w:rsidP="002F4C32">
      <w:r w:rsidRPr="00837477">
        <w:t xml:space="preserve">    36 000 рублей в год — если ваш доход от 0 до 80 000 рублей в месяц</w:t>
      </w:r>
    </w:p>
    <w:p w:rsidR="002F4C32" w:rsidRPr="00837477" w:rsidRDefault="002F4C32" w:rsidP="002F4C32">
      <w:r w:rsidRPr="00837477">
        <w:t xml:space="preserve">    72 000 рублей в год — если ваш доход от 80 000,01 до 150 000 рублей в месяц</w:t>
      </w:r>
    </w:p>
    <w:p w:rsidR="002F4C32" w:rsidRPr="00837477" w:rsidRDefault="002F4C32" w:rsidP="002F4C32">
      <w:r w:rsidRPr="00837477">
        <w:t xml:space="preserve">    144 000 рублей в год — если ваш доход от 150 000,01 рублей в месяц.</w:t>
      </w:r>
    </w:p>
    <w:p w:rsidR="002F4C32" w:rsidRPr="00837477" w:rsidRDefault="00FB6D52" w:rsidP="002F4C32">
      <w:hyperlink r:id="rId11" w:history="1">
        <w:r w:rsidR="002F4C32" w:rsidRPr="00837477">
          <w:rPr>
            <w:rStyle w:val="a3"/>
          </w:rPr>
          <w:t>https://www.fontanka.ru/2025/08/26/75843525/?erid=2SDnjepr12N</w:t>
        </w:r>
      </w:hyperlink>
      <w:r w:rsidR="002F4C32" w:rsidRPr="00837477">
        <w:t xml:space="preserve"> </w:t>
      </w:r>
    </w:p>
    <w:p w:rsidR="008A1ED0" w:rsidRPr="00837477" w:rsidRDefault="008A1ED0" w:rsidP="008A1ED0">
      <w:pPr>
        <w:pStyle w:val="2"/>
      </w:pPr>
      <w:bookmarkStart w:id="45" w:name="a3"/>
      <w:bookmarkStart w:id="46" w:name="_Toc207173273"/>
      <w:bookmarkEnd w:id="45"/>
      <w:r w:rsidRPr="00837477">
        <w:lastRenderedPageBreak/>
        <w:t>Ивтелерадио, 26.08.2025, Жители Ивановской области переводят пенсионные накопления в программу долгосрочных сбережений</w:t>
      </w:r>
      <w:bookmarkEnd w:id="46"/>
      <w:r w:rsidRPr="00837477">
        <w:t xml:space="preserve"> </w:t>
      </w:r>
    </w:p>
    <w:p w:rsidR="008A1ED0" w:rsidRPr="00837477" w:rsidRDefault="008A1ED0" w:rsidP="00CE123D">
      <w:pPr>
        <w:pStyle w:val="3"/>
      </w:pPr>
      <w:bookmarkStart w:id="47" w:name="_Toc207173274"/>
      <w:r w:rsidRPr="00837477">
        <w:t>Все больше ивановцев переводят пенсионные накопления в программу долгосрочных сбережений. По итогам первого полугодия к ней присоединилось более 20,5 тысяч жителей региона. А объем вложений составил 463 млн. рублей. Как сообщает Банк России, с момента старта программы в январе прошлого года общий объем средств, вложенных жителями региона, достиг почти миллиарда рублей. На сегодняшний день к программе долгосрочных сбережений присоединились 35 из 38 негосударственных пенсионных фондов.</w:t>
      </w:r>
      <w:bookmarkEnd w:id="47"/>
      <w:r w:rsidRPr="00837477">
        <w:t xml:space="preserve"> </w:t>
      </w:r>
    </w:p>
    <w:p w:rsidR="008A1ED0" w:rsidRPr="00837477" w:rsidRDefault="008A1ED0" w:rsidP="008A1ED0">
      <w:r w:rsidRPr="00837477">
        <w:t>Средства, внесенные в программу, застрахованы на сумму до 2,8 млн. рублей, что вдвое превышает страховое покрытие по вкладам. По закону фонды должны инвестировать средства своих клиентов только в финансовые инструменты с наилучшим соотношением между ожидаемой доходностью и рисками. В случае нарушения этого требования Банк России обяжет фонд возместить клиентам понесенные потери.</w:t>
      </w:r>
    </w:p>
    <w:p w:rsidR="008A1ED0" w:rsidRPr="00837477" w:rsidRDefault="008A1ED0" w:rsidP="008A1ED0">
      <w:r w:rsidRPr="00837477">
        <w:t>"Инвестиционная политика НПФ достаточно консервативна и не предполагает сиюминутного дохода. Соответственно, и регулирование деятельности НПФ нацелено на обеспечение сохранности пенсионных средств и средств в программе, а также защиту прав клиентов программы долгосрочных сбережений", - рассказал Дмитрий Николаев, управляющий ивановским отделением Банка России.</w:t>
      </w:r>
    </w:p>
    <w:p w:rsidR="00111D7C" w:rsidRPr="00837477" w:rsidRDefault="00FB6D52" w:rsidP="008A1ED0">
      <w:hyperlink r:id="rId12" w:history="1">
        <w:r w:rsidR="008A1ED0" w:rsidRPr="00837477">
          <w:rPr>
            <w:rStyle w:val="a3"/>
          </w:rPr>
          <w:t>https://ivteleradio.ru/news/2025/08/26/zhiteli_ivanovskoy_oblasti_perevodyat_pensionnye_nakopleniya_v_programmu_dolgosrochnyh_sberezheniy</w:t>
        </w:r>
      </w:hyperlink>
    </w:p>
    <w:p w:rsidR="002F4C32" w:rsidRPr="00837477" w:rsidRDefault="002F4C32" w:rsidP="002F4C32">
      <w:pPr>
        <w:pStyle w:val="2"/>
      </w:pPr>
      <w:bookmarkStart w:id="48" w:name="a4"/>
      <w:bookmarkStart w:id="49" w:name="_Toc207173275"/>
      <w:bookmarkEnd w:id="48"/>
      <w:r w:rsidRPr="00837477">
        <w:t>Мир Белогорья, 26.08.2025, Белгородская область стала одним из лидеров ЦФО по участию населения в программе долгосрочных сбережений</w:t>
      </w:r>
      <w:bookmarkEnd w:id="49"/>
    </w:p>
    <w:p w:rsidR="002F4C32" w:rsidRPr="00837477" w:rsidRDefault="002F4C32" w:rsidP="00CE123D">
      <w:pPr>
        <w:pStyle w:val="3"/>
      </w:pPr>
      <w:bookmarkStart w:id="50" w:name="_Toc207173276"/>
      <w:r w:rsidRPr="00837477">
        <w:t>В 1-м полугодии 2025-го жители региона заключили около 33 тысяч таких договоров.</w:t>
      </w:r>
      <w:bookmarkEnd w:id="50"/>
    </w:p>
    <w:p w:rsidR="002F4C32" w:rsidRPr="00837477" w:rsidRDefault="002F4C32" w:rsidP="002F4C32">
      <w:r w:rsidRPr="00837477">
        <w:t>Программа помогает создавать подушку безопасности на будущее или получать дополнительную прибавку к пенсии. Чтобы вступить в неё, нужно заключить договор с любым из операторов – сегодня это 35 негосударственных пенсионных фондов.</w:t>
      </w:r>
    </w:p>
    <w:p w:rsidR="002F4C32" w:rsidRPr="00837477" w:rsidRDefault="002F4C32" w:rsidP="002F4C32">
      <w:r w:rsidRPr="00837477">
        <w:t>Каждый участник получает федеральное софинансирование – до 36 тысяч рублей в год, имеет право на налоговый вычет – максимально от 52 до 60 тысяч рублей в год. Что важно, средства застрахованы и наследуются правопреемниками. Всего с момента старта программы белгородцы заключили уже около 84 тысяч договоров долгосрочных сбережений.</w:t>
      </w:r>
    </w:p>
    <w:p w:rsidR="002F4C32" w:rsidRPr="00837477" w:rsidRDefault="00FB6D52" w:rsidP="002F4C32">
      <w:hyperlink r:id="rId13" w:history="1">
        <w:r w:rsidR="002F4C32" w:rsidRPr="00837477">
          <w:rPr>
            <w:rStyle w:val="a3"/>
          </w:rPr>
          <w:t>https://mirbelogorya.ru/region-news/61-belgorodskaya-oblast-news/73324-belgorodskaya-oblast-stala-odnim-iz-liderov-tsfo-po-uchastiyu-naseleniya-v-programme-dolgosrochnykh-sberezhenij.html</w:t>
        </w:r>
      </w:hyperlink>
      <w:r w:rsidR="002F4C32" w:rsidRPr="00837477">
        <w:t xml:space="preserve"> </w:t>
      </w:r>
    </w:p>
    <w:p w:rsidR="008A1ED0" w:rsidRPr="00837477" w:rsidRDefault="00D16470" w:rsidP="008A1ED0">
      <w:pPr>
        <w:pStyle w:val="2"/>
      </w:pPr>
      <w:bookmarkStart w:id="51" w:name="_Toc207173277"/>
      <w:r w:rsidRPr="00837477">
        <w:lastRenderedPageBreak/>
        <w:t>Сибирский</w:t>
      </w:r>
      <w:r w:rsidR="008A1ED0" w:rsidRPr="00837477">
        <w:t xml:space="preserve"> рабочий, 26.08.2025, Программа долгосрочных сбережений предлагает увеличить деньги</w:t>
      </w:r>
      <w:bookmarkEnd w:id="51"/>
    </w:p>
    <w:p w:rsidR="008A1ED0" w:rsidRPr="00837477" w:rsidRDefault="008A1ED0" w:rsidP="00CE123D">
      <w:pPr>
        <w:pStyle w:val="3"/>
      </w:pPr>
      <w:bookmarkStart w:id="52" w:name="_Toc207173278"/>
      <w:r w:rsidRPr="00837477">
        <w:t>Программа долгосрочных сбережений предлагает не только сохранить ваши средства, но и увеличить их.</w:t>
      </w:r>
      <w:bookmarkEnd w:id="52"/>
    </w:p>
    <w:p w:rsidR="008A1ED0" w:rsidRPr="00837477" w:rsidRDefault="008A1ED0" w:rsidP="008A1ED0">
      <w:r w:rsidRPr="00837477">
        <w:t>Вам доступны такие варианты, как депозитные счета, инвестиционные фонды или пенсионные программы, которые обеспечивают стабильный рост капитала. Участие в таких программах позволяет не только защитить ваши накопления, но и получить дополнительный доход. Это особенно актуально, если вы планируете крупные покупки, хотите обеспечить детей образованием или стремитесь к комфортной пенсии.</w:t>
      </w:r>
    </w:p>
    <w:p w:rsidR="008A1ED0" w:rsidRPr="00837477" w:rsidRDefault="008A1ED0" w:rsidP="008A1ED0">
      <w:r w:rsidRPr="00837477">
        <w:t>Средства, которые вы передадите выбранному вами Негосударственному пенсионному фонду (НПФ), будут инвестироваться для увеличения накоплений. Более того, при выполнении определённых условий государство предоставит вам дополнительную финансовую поддержку, увеличив объём ваших сбережений.</w:t>
      </w:r>
    </w:p>
    <w:p w:rsidR="008A1ED0" w:rsidRPr="00837477" w:rsidRDefault="008A1ED0" w:rsidP="008A1ED0">
      <w:r w:rsidRPr="00837477">
        <w:t>Не держите деньги без дела — вложите их в будущее и делайте это с умом! Пусть ваши финансы работают на вас!</w:t>
      </w:r>
    </w:p>
    <w:p w:rsidR="008A1ED0" w:rsidRPr="00837477" w:rsidRDefault="00FB6D52" w:rsidP="008A1ED0">
      <w:hyperlink r:id="rId14" w:history="1">
        <w:r w:rsidR="008A1ED0" w:rsidRPr="00837477">
          <w:rPr>
            <w:rStyle w:val="a3"/>
          </w:rPr>
          <w:t>https://sib-worker.ru/news/novosti/2025-08-26/programma-dolgosrochnyh-sberezheniy-predlagaet-uvelichit-dengi-4361408</w:t>
        </w:r>
      </w:hyperlink>
    </w:p>
    <w:p w:rsidR="008A1ED0" w:rsidRPr="00837477" w:rsidRDefault="008A1ED0" w:rsidP="008A1ED0"/>
    <w:p w:rsidR="00111D7C" w:rsidRDefault="00111D7C" w:rsidP="00111D7C">
      <w:pPr>
        <w:pStyle w:val="10"/>
      </w:pPr>
      <w:bookmarkStart w:id="53" w:name="_Toc165991074"/>
      <w:bookmarkStart w:id="54" w:name="_Toc207173279"/>
      <w:r w:rsidRPr="00837477">
        <w:t>Новости развития системы обязательного пенсионного страхования и страховой пенсии</w:t>
      </w:r>
      <w:bookmarkEnd w:id="32"/>
      <w:bookmarkEnd w:id="33"/>
      <w:bookmarkEnd w:id="34"/>
      <w:bookmarkEnd w:id="53"/>
      <w:bookmarkEnd w:id="54"/>
    </w:p>
    <w:p w:rsidR="00902854" w:rsidRDefault="00902854" w:rsidP="00902854">
      <w:pPr>
        <w:pStyle w:val="2"/>
      </w:pPr>
      <w:bookmarkStart w:id="55" w:name="_ТАСС,_27.08.2025,_Депутат"/>
      <w:bookmarkStart w:id="56" w:name="_Toc207173280"/>
      <w:bookmarkEnd w:id="55"/>
      <w:r>
        <w:t>ТАСС, 27.08.2025</w:t>
      </w:r>
      <w:r w:rsidRPr="00902854">
        <w:t xml:space="preserve">, </w:t>
      </w:r>
      <w:r>
        <w:t>Депутат Госдумы рассказал, какие виды пенсий вырастут в 2026 году</w:t>
      </w:r>
      <w:bookmarkEnd w:id="56"/>
    </w:p>
    <w:p w:rsidR="00902854" w:rsidRDefault="00902854" w:rsidP="00902854">
      <w:pPr>
        <w:pStyle w:val="3"/>
      </w:pPr>
      <w:bookmarkStart w:id="57" w:name="_Toc207173281"/>
      <w:r>
        <w:t>В 2026 году страховые пенсии в России будут проиндексированы два раза - в феврале и в апреле, кроме того, будут повышены пенсии для инвалидов, для граждан старше 80 лет и пенсии по потере кормильца. Об этом рассказал ТАСС член комитета Госдумы по малому и среднему предпринимательству Алексей Говырин (фракция "Единая Россия").</w:t>
      </w:r>
      <w:bookmarkEnd w:id="57"/>
    </w:p>
    <w:p w:rsidR="00902854" w:rsidRDefault="00902854" w:rsidP="00902854">
      <w:r>
        <w:t>"Индексация пенсий в России закреплена федеральными законами и ежегодными постановлениями правительства. Для разных видов выплат действуют свои даты: социальные пенсии пересматриваются 1 апреля, страховые пенсии неработающих традиционно индексировались в начале года, а с 2026 года для них вводится двухэтапный порядок - 1 февраля (по фактической инфляции прошедшего года) и 1 апреля (дополнительный пересмотр, по данным Социального фонда России). Ежемесячные денежные выплаты, как правило, повышаются 1 февраля. С 1 января 2025 года возобновлена индексация страховых пенсий для работающих пенсионеров: при индексации им сразу учитывают все пропущенные в период работы повышения, которые ранее "замораживались", - указал он.</w:t>
      </w:r>
    </w:p>
    <w:p w:rsidR="00902854" w:rsidRDefault="00902854" w:rsidP="00902854">
      <w:r>
        <w:t xml:space="preserve">В расчетах берется ориентир на 9%-ное повышение, исходя из прогнозируемой инфляции за 2025 год, планов Социального фонда по индексации и заявлений </w:t>
      </w:r>
      <w:r>
        <w:lastRenderedPageBreak/>
        <w:t>Минтруда о необходимости компенсировать рост цен, подчеркнул депутат. "При таком сценарии социальная пенсия для инвалидов с детства первой группы и детей инвалидов составит около 23 083,57 рублей, для инвалидов первой группы и инвалидов с детства второй группы, а также для круглых сирот - примерно 19 236,58 рублей. Социальная пенсия по старости и по потере кормильца при утрате одного из родителей - около 9 618,25 рублей, для инвалидов третьей группы - 8 175,58 рублей. Расчет основан на действующих суммах после апрельского пересчета 2025 года с прибавкой 9%", - пояснил Говырин.</w:t>
      </w:r>
    </w:p>
    <w:p w:rsidR="00902854" w:rsidRDefault="00902854" w:rsidP="00902854">
      <w:r>
        <w:t>Если говорить о страховых пенсиях, то при аналогичном уровне прибавки фиксированная выплата составит примерно 9 709,39 рублей в месяц, а стоимость пенсионного коэффициента - 158,80 рублей, предполагает парламентарий. "К этим суммам добавляются районные коэффициенты и установленные законом надбавки: за возраст 80+, иждивенцев, группу инвалидности, "северный" и "сельский" стаж, а также доплаты до прожиточного минимума", - отметил он.</w:t>
      </w:r>
    </w:p>
    <w:p w:rsidR="00902854" w:rsidRDefault="00902854" w:rsidP="00902854">
      <w:r>
        <w:t>Эти суммы - предварительные ориентиры, точные размеры будут определены постановлением правительства, после чего все выплаты пересчитают по утвержденному коэффициенту, напомнил Говырин. "Двухэтапный порядок индексаций в 2026 году будет сочетаться с индивидуальными перерасчетами при наступлении законных оснований", - резюмировал он.</w:t>
      </w:r>
    </w:p>
    <w:p w:rsidR="00902854" w:rsidRPr="009B1879" w:rsidRDefault="00FB6D52" w:rsidP="00902854">
      <w:hyperlink r:id="rId15" w:history="1">
        <w:r w:rsidR="00902854" w:rsidRPr="006F6768">
          <w:rPr>
            <w:rStyle w:val="a3"/>
          </w:rPr>
          <w:t>https://tass.ru/ekonomika/24879651</w:t>
        </w:r>
      </w:hyperlink>
      <w:r w:rsidR="00902854" w:rsidRPr="009B1879">
        <w:t xml:space="preserve"> </w:t>
      </w:r>
    </w:p>
    <w:p w:rsidR="00520274" w:rsidRPr="00520274" w:rsidRDefault="00520274" w:rsidP="00520274">
      <w:pPr>
        <w:pStyle w:val="2"/>
      </w:pPr>
      <w:bookmarkStart w:id="58" w:name="_РИА_Новости,_27.08.2025,"/>
      <w:bookmarkStart w:id="59" w:name="_Toc207173282"/>
      <w:bookmarkEnd w:id="58"/>
      <w:r w:rsidRPr="00520274">
        <w:t>РИА Новости, 27.08.2025</w:t>
      </w:r>
      <w:r w:rsidRPr="00231B13">
        <w:t xml:space="preserve">, </w:t>
      </w:r>
      <w:r w:rsidRPr="00520274">
        <w:t>Досрочную страховую пенсию по старости в РФ получают свыше 2,5 млн человек</w:t>
      </w:r>
      <w:bookmarkEnd w:id="59"/>
    </w:p>
    <w:p w:rsidR="00520274" w:rsidRPr="00520274" w:rsidRDefault="00520274" w:rsidP="00520274">
      <w:pPr>
        <w:pStyle w:val="3"/>
      </w:pPr>
      <w:bookmarkStart w:id="60" w:name="_Toc207173283"/>
      <w:r w:rsidRPr="00520274">
        <w:t>Страховую пенсию по старости досрочно сегодня получают более 2,5 миллионов человек, следует из данных системы Социального фонда РФ, которые есть в распоряжении РИА Новости.</w:t>
      </w:r>
      <w:bookmarkEnd w:id="60"/>
    </w:p>
    <w:p w:rsidR="00520274" w:rsidRPr="00520274" w:rsidRDefault="00520274" w:rsidP="00520274">
      <w:r w:rsidRPr="00520274">
        <w:t>Согласно данным, страховые пенсии по старости в РФ получают 2 573 449 человек, не достигших общеустановленного пенсионного возраста . Из них 1 595 132 продолжают работать.</w:t>
      </w:r>
    </w:p>
    <w:p w:rsidR="00520274" w:rsidRPr="00520274" w:rsidRDefault="00520274" w:rsidP="00520274">
      <w:r w:rsidRPr="00520274">
        <w:t xml:space="preserve">Ранее РИА Новости выяснило из данных Социального фонда, что общее количество пенсионеров в России составляет 40,8 миллиона человек по состоянию на 1 июля 2025 года. </w:t>
      </w:r>
    </w:p>
    <w:p w:rsidR="00CD36D6" w:rsidRPr="00837477" w:rsidRDefault="00CD36D6" w:rsidP="00CD36D6">
      <w:pPr>
        <w:pStyle w:val="2"/>
      </w:pPr>
      <w:bookmarkStart w:id="61" w:name="a5"/>
      <w:bookmarkStart w:id="62" w:name="_Toc207173284"/>
      <w:bookmarkEnd w:id="61"/>
      <w:r w:rsidRPr="00837477">
        <w:t>СенатИнформ, 26.08.2025, В 2025 году за пенсионный балл нужно будет заплатить более 60 тыс. рублей</w:t>
      </w:r>
      <w:bookmarkEnd w:id="62"/>
    </w:p>
    <w:p w:rsidR="00CD36D6" w:rsidRPr="00837477" w:rsidRDefault="00CD36D6" w:rsidP="00CE123D">
      <w:pPr>
        <w:pStyle w:val="3"/>
      </w:pPr>
      <w:bookmarkStart w:id="63" w:name="_Toc207173285"/>
      <w:r w:rsidRPr="00837477">
        <w:t>Если гражданам не хватает пенсионных баллов для назначения пенсии по старости, их можно докупить. В 2025 году стоимость одного балла - 60698,36 рубля, но купить можно не более 7,808 балла в течение года, напомнила член Комитета СФ по соцполитике Наталия Косихина.</w:t>
      </w:r>
      <w:bookmarkEnd w:id="63"/>
      <w:r w:rsidRPr="00837477">
        <w:t xml:space="preserve"> </w:t>
      </w:r>
    </w:p>
    <w:p w:rsidR="00CD36D6" w:rsidRPr="00837477" w:rsidRDefault="008A1ED0" w:rsidP="00CD36D6">
      <w:r w:rsidRPr="00837477">
        <w:t>Наталия Косихина, член Комитета СФ по соцполитике: «</w:t>
      </w:r>
      <w:r w:rsidR="00CD36D6" w:rsidRPr="00837477">
        <w:t>В 2025 году минимум можно купить 0,976 пенсионных балла за 59 241,6 рубля. При этом стоимость одного балла составляет 60 698,36 рубля. В течение года можно приобрести не более 7,808 балла общей стоимостью 473 932,8 рубля</w:t>
      </w:r>
      <w:r w:rsidRPr="00837477">
        <w:t>».</w:t>
      </w:r>
    </w:p>
    <w:p w:rsidR="00CD36D6" w:rsidRPr="00837477" w:rsidRDefault="00CD36D6" w:rsidP="00CD36D6">
      <w:r w:rsidRPr="00837477">
        <w:lastRenderedPageBreak/>
        <w:t>Сенатор также рассказала, что есть возможность докупить трудовой стаж. В 2025 году, по её словам, можно восполнить максимум 7,5 лет, за каждый год нужно заплатить 59 241,6 рубля.</w:t>
      </w:r>
    </w:p>
    <w:p w:rsidR="00CD36D6" w:rsidRPr="00837477" w:rsidRDefault="00CD36D6" w:rsidP="00CD36D6">
      <w:r w:rsidRPr="00837477">
        <w:t>Парламентарий также обратила внимание на то, что никогда не работавший официально человек не сможет оформить страховую пенсию. Ему государство выплатит социальную пенсию, но на пять лет позже. «В 2028 году женщины смогут претендовать на такие выплаты с 65 лет, а мужчины – с 70 лет», - рассказала Косихина в интервью РИА Новости.</w:t>
      </w:r>
    </w:p>
    <w:p w:rsidR="00CD36D6" w:rsidRPr="00837477" w:rsidRDefault="00CD36D6" w:rsidP="00CD36D6">
      <w:r w:rsidRPr="00837477">
        <w:t>Отметим, что для назначения пенсии по старости в России в 2025 году необходимо иметь не менее 15 лет страхового стажа и 30 пенсионных баллов.</w:t>
      </w:r>
    </w:p>
    <w:p w:rsidR="00CD36D6" w:rsidRPr="00837477" w:rsidRDefault="00CD36D6" w:rsidP="00CD36D6">
      <w:r w:rsidRPr="00837477">
        <w:t>По мнению сенатора Ивана Евстифеева, нужно запустить пилотный проект по пенсионным отчислениям самозанятых, так как их насчитывается 12 млн, а добровольные пенсионные взносы платят всего лишь 52 тыс. человек.</w:t>
      </w:r>
    </w:p>
    <w:p w:rsidR="00CD36D6" w:rsidRPr="00837477" w:rsidRDefault="00CD36D6" w:rsidP="00CD36D6">
      <w:r w:rsidRPr="00837477">
        <w:t>Сообщалось, что многие россияне среднего и старшего возраста хотят работать как можно дольше и не спешат уходить на пенсию.</w:t>
      </w:r>
    </w:p>
    <w:p w:rsidR="00CD36D6" w:rsidRPr="00837477" w:rsidRDefault="00CD36D6" w:rsidP="00CD36D6">
      <w:r w:rsidRPr="00837477">
        <w:t>Спикер СФ Валентина Матвиенко сказала, что бюджет страны должен гарантировать выполнение всех социальных обязательств перед гражданами, включая индексацию пенсий.</w:t>
      </w:r>
    </w:p>
    <w:p w:rsidR="00CD36D6" w:rsidRDefault="00FB6D52" w:rsidP="00CD36D6">
      <w:hyperlink r:id="rId16" w:history="1">
        <w:r w:rsidR="00CD36D6" w:rsidRPr="00837477">
          <w:rPr>
            <w:rStyle w:val="a3"/>
          </w:rPr>
          <w:t>https://senatinform.ru/news/v_2025_godu_za_pensionnyy_ball_nuzhno_budet_zaplatit_bolee_60_tys_rubley/</w:t>
        </w:r>
      </w:hyperlink>
      <w:r w:rsidR="00CD36D6" w:rsidRPr="00837477">
        <w:t xml:space="preserve"> </w:t>
      </w:r>
    </w:p>
    <w:p w:rsidR="00F2317F" w:rsidRDefault="00F2317F" w:rsidP="00F2317F">
      <w:pPr>
        <w:pStyle w:val="2"/>
      </w:pPr>
      <w:bookmarkStart w:id="64" w:name="_Toc207173286"/>
      <w:r>
        <w:t>Экология Севера, 26.08.2025, Один год стажа - 59 тысяч: кто готов платить за пенсию заранее</w:t>
      </w:r>
      <w:bookmarkEnd w:id="64"/>
    </w:p>
    <w:p w:rsidR="00F2317F" w:rsidRDefault="00F2317F" w:rsidP="00CE123D">
      <w:pPr>
        <w:pStyle w:val="3"/>
      </w:pPr>
      <w:bookmarkStart w:id="65" w:name="_Toc207173287"/>
      <w:r>
        <w:t>Многие россияне, приближающиеся к пенсионному возрасту, сталкиваются с проблемой нехватки пенсионных баллов. В 2025 году государство вновь оставляет возможность докупить их за свой счёт. Но удовольствие это недешёвое.</w:t>
      </w:r>
      <w:bookmarkEnd w:id="65"/>
    </w:p>
    <w:p w:rsidR="00F2317F" w:rsidRDefault="00F2317F" w:rsidP="00F2317F">
      <w:r>
        <w:t>Сколько стоит пенсионный балл</w:t>
      </w:r>
    </w:p>
    <w:p w:rsidR="00F2317F" w:rsidRDefault="00F2317F" w:rsidP="00F2317F">
      <w:r>
        <w:t>По данным сенатора Натальи Косихиной, в 2025 году один пенсионный балл оценивается в 60 698,36 рубля. При этом минимальная покупка составит 0,976 балла - это почти 59 242 рубля. Максимум за год можно приобрести 7,808 балла, что обойдётся примерно в 473 933 рубля.</w:t>
      </w:r>
    </w:p>
    <w:p w:rsidR="00F2317F" w:rsidRDefault="00F2317F" w:rsidP="00F2317F">
      <w:r>
        <w:t>"В 2025 году минимум можно купить 0,976 пенсионных балла за 59 241,6 рубля. При этом стоимость одного балла составляет 60 698,36 рубля. В течение года можно приобрести не более 7,808 балла общей стоимостью 473 932,8 рубля", - уточнила Косихина в беседе с РИА Новости.</w:t>
      </w:r>
    </w:p>
    <w:p w:rsidR="00F2317F" w:rsidRDefault="00F2317F" w:rsidP="00F2317F">
      <w:r>
        <w:t>Можно ли купить стаж</w:t>
      </w:r>
    </w:p>
    <w:p w:rsidR="00F2317F" w:rsidRDefault="00F2317F" w:rsidP="00F2317F">
      <w:r>
        <w:t>Помимо баллов, есть возможность восполнить недостающий трудовой стаж. Однако ограничения довольно жёсткие: в этом году можно оплатить не более 7,5 лет стажа. Каждый год обойдётся будущему пенсионеру в те же 59 241,6 рубля.</w:t>
      </w:r>
    </w:p>
    <w:p w:rsidR="00F2317F" w:rsidRDefault="00F2317F" w:rsidP="00F2317F">
      <w:r>
        <w:lastRenderedPageBreak/>
        <w:t>Важно понимать: купить стаж "с нуля" нельзя. Если человек никогда не работал официально, страховую пенсию он оформить не сможет.</w:t>
      </w:r>
    </w:p>
    <w:p w:rsidR="00F2317F" w:rsidRDefault="00F2317F" w:rsidP="00F2317F">
      <w:r>
        <w:t>Что остаётся тем, кто не работал официально</w:t>
      </w:r>
    </w:p>
    <w:p w:rsidR="00F2317F" w:rsidRDefault="00F2317F" w:rsidP="00F2317F">
      <w:r>
        <w:t>В таких случаях государство гарантирует социальную пенсию, но её назначают на пять лет позже страховой. То есть с 2028 года женщины смогут получать такие выплаты только с 65 лет, а мужчины - с 70 лет.</w:t>
      </w:r>
    </w:p>
    <w:p w:rsidR="00F2317F" w:rsidRDefault="00F2317F" w:rsidP="00F2317F">
      <w:r>
        <w:t>Почему это важно</w:t>
      </w:r>
    </w:p>
    <w:p w:rsidR="00F2317F" w:rsidRDefault="00F2317F" w:rsidP="00F2317F">
      <w:r>
        <w:t>Система пенсионных баллов действует в России с 2015 года. Именно они определяют размер будущей пенсии: чем выше количество накопленных баллов, тем больше выплаты. Ежегодно государство устанавливает стоимость одного балла, и эта сумма постепенно увеличивается. Для сравнения: в 2023 году один балл стоил 123,77 рубля, а в 2024-м - 133,32 рубля. В 2025 году речь идёт уже о десятках тысяч рублей при "докупке".</w:t>
      </w:r>
    </w:p>
    <w:p w:rsidR="00F2317F" w:rsidRDefault="00F2317F" w:rsidP="00F2317F">
      <w:r>
        <w:t>Таким образом, докупка пенсионных баллов и стажа может стать решением для тех, кому до выхода на пенсию не хватает совсем немного, но для большинства россиян это серьёзная финансовая нагрузка.</w:t>
      </w:r>
    </w:p>
    <w:p w:rsidR="00F2317F" w:rsidRPr="00837477" w:rsidRDefault="00FB6D52" w:rsidP="00F2317F">
      <w:hyperlink r:id="rId17" w:history="1">
        <w:r w:rsidR="00F2317F" w:rsidRPr="00486D52">
          <w:rPr>
            <w:rStyle w:val="a3"/>
          </w:rPr>
          <w:t>https://www.ecosever.ru/news/50478.html</w:t>
        </w:r>
      </w:hyperlink>
      <w:r w:rsidR="00F2317F">
        <w:t xml:space="preserve"> </w:t>
      </w:r>
    </w:p>
    <w:p w:rsidR="007F66EF" w:rsidRPr="00837477" w:rsidRDefault="007F66EF" w:rsidP="007F66EF">
      <w:pPr>
        <w:pStyle w:val="2"/>
      </w:pPr>
      <w:bookmarkStart w:id="66" w:name="a6"/>
      <w:bookmarkStart w:id="67" w:name="_Toc207173288"/>
      <w:bookmarkEnd w:id="66"/>
      <w:r w:rsidRPr="00837477">
        <w:t>Правда.ру, 26.08.2025, Депутат Анатолий Никитин: копить на достойную пенсию нужно с 35-40 лет</w:t>
      </w:r>
      <w:bookmarkEnd w:id="67"/>
    </w:p>
    <w:p w:rsidR="007F66EF" w:rsidRPr="00837477" w:rsidRDefault="007F66EF" w:rsidP="00CE123D">
      <w:pPr>
        <w:pStyle w:val="3"/>
      </w:pPr>
      <w:bookmarkStart w:id="68" w:name="_Toc207173289"/>
      <w:r w:rsidRPr="00837477">
        <w:t>Депутат Мособлдумы Анатолий Никитин считает, что россиянам стоит начинать копить на достойную пенсию уже в 35-40 лет. По его словам, сегодня большинство граждан называют приемлемым размером выплат около 50 тысяч рублей в месяц, тогда как средняя пенсия в стране едва превышает 23 тысячи.</w:t>
      </w:r>
      <w:bookmarkEnd w:id="68"/>
    </w:p>
    <w:p w:rsidR="007F66EF" w:rsidRPr="00837477" w:rsidRDefault="007F66EF" w:rsidP="007F66EF">
      <w:r w:rsidRPr="00837477">
        <w:t>Никитин отметил, что разрыв между ожиданиями и реальностью слишком велик. Сейчас в России больше 40 миллионов пенсионеров, и лишь часть из них продолжает работать. Для остальных вопрос личных накоплений становится критически важным.</w:t>
      </w:r>
    </w:p>
    <w:p w:rsidR="007F66EF" w:rsidRPr="00837477" w:rsidRDefault="007F66EF" w:rsidP="007F66EF">
      <w:r w:rsidRPr="00837477">
        <w:t>По подсчётам депутата, чтобы дополнительно получать хотя бы 25 тысяч рублей в месяц, нужно накопить около 2 миллионов. При нынешней доходности вкладов и облигаций это реально, но многое зависит от ключевой ставки ЦБ.</w:t>
      </w:r>
    </w:p>
    <w:p w:rsidR="007F66EF" w:rsidRPr="00837477" w:rsidRDefault="007F66EF" w:rsidP="007F66EF">
      <w:r w:rsidRPr="00837477">
        <w:t>Он напомнил и о государственных программах долгосрочных сбережений с софинансированием, которые позволяют без сильной нагрузки на бюджет семьи увеличить будущую пенсию. «Главное - начинать формировать подушку безопасности заранее», - подчеркнул Никитин.</w:t>
      </w:r>
    </w:p>
    <w:p w:rsidR="00111D7C" w:rsidRPr="00837477" w:rsidRDefault="00FB6D52" w:rsidP="007F66EF">
      <w:hyperlink r:id="rId18" w:history="1">
        <w:r w:rsidR="007F66EF" w:rsidRPr="00837477">
          <w:rPr>
            <w:rStyle w:val="a3"/>
          </w:rPr>
          <w:t>https://www.pravda.ru/news/videochannel/2265926-how-to-earn-a-decent-pension/</w:t>
        </w:r>
      </w:hyperlink>
    </w:p>
    <w:p w:rsidR="00177D8B" w:rsidRPr="00837477" w:rsidRDefault="00177D8B" w:rsidP="00177D8B">
      <w:pPr>
        <w:pStyle w:val="2"/>
      </w:pPr>
      <w:bookmarkStart w:id="69" w:name="_Toc207173290"/>
      <w:r w:rsidRPr="00837477">
        <w:lastRenderedPageBreak/>
        <w:t>Национальная Служба Новостей, 25.08.2025, «Обрекают на бедность!»: россиянам посоветовали с 15 лет откладывать на пенсию</w:t>
      </w:r>
      <w:bookmarkEnd w:id="69"/>
    </w:p>
    <w:p w:rsidR="00177D8B" w:rsidRPr="00837477" w:rsidRDefault="00177D8B" w:rsidP="00CE123D">
      <w:pPr>
        <w:pStyle w:val="3"/>
      </w:pPr>
      <w:bookmarkStart w:id="70" w:name="_Toc207173291"/>
      <w:r w:rsidRPr="00837477">
        <w:t>Деньги можно класть на накопительный счет, инвестировать в золото или акции, а поездки в Турцию следует заменить на скидки в ресторанах, сказал в эфире НСН Александр Разуваев. Чтобы обеспечить достойную старость, россиянам надо начинать откладывать и инвестировать деньги с 14-15 лет, заявил в интервью НСН экономист Александр Разуваев.</w:t>
      </w:r>
      <w:bookmarkEnd w:id="70"/>
    </w:p>
    <w:p w:rsidR="00177D8B" w:rsidRPr="00837477" w:rsidRDefault="00177D8B" w:rsidP="00177D8B">
      <w:r w:rsidRPr="00837477">
        <w:t>Депутат Мособлдумы Анатолий Никитин ранее высказал мнение, что россиянам следует копить с 35-40 лет, чтобы обеспечить добавку к пенсии на уровне 25 тысяч рублей. Разуваев считает, что надо начинать инвестировать после окончания вуза или даже в школьном возрасте.</w:t>
      </w:r>
    </w:p>
    <w:p w:rsidR="00177D8B" w:rsidRPr="00837477" w:rsidRDefault="00177D8B" w:rsidP="00177D8B">
      <w:r w:rsidRPr="00837477">
        <w:t>«Сейчас некоторые брокерские дома предлагают инвестиции чуть ли не с 14 лет, вот с этого возраста и надо откладывать. Надо пробовать инвестировать лет с 15, книжки читать. А так, закончил ты университет - будь любезен, откладывай. Сколько откладывать – зависит от зарплаты, но порядка 10% будет не накладно. Другое дело, что у нас не так, как на Западе, когда актив растет вдолгую и все хорошо. Надо внимательно следить за ситуацией. Наверное, лучше откладывать в золото. Какие еще способы? Акции, облигации. Кроме того, сегодня банковский вклады имеют высокий процент, они ликвидны, вы в любой момент можете получить деньги», - посоветовал экономист.</w:t>
      </w:r>
    </w:p>
    <w:p w:rsidR="00177D8B" w:rsidRPr="00837477" w:rsidRDefault="00177D8B" w:rsidP="00177D8B">
      <w:r w:rsidRPr="00837477">
        <w:t>По его мнению, спасением от бедности может стать и «правильное отношение» к жизни.«Есть еще момент правильного отношения к жизни. Ходите в те магазины и рестораны, где у вас скидки. Даже в очень пафосных московских местах, в центре можно получить очень большую скидку. Или держите вообще все ваши деньги на накопительном счете. Если надо что-то купить, даже просто магазин сходить, просто перекидываете деньги на карту и платите. Те, кто говорят, что скидки и накопительный счет - это плохо, сами себя обрекают на более бедную жизнь», - заключил собеседник НСН.</w:t>
      </w:r>
    </w:p>
    <w:p w:rsidR="00177D8B" w:rsidRPr="00837477" w:rsidRDefault="00177D8B" w:rsidP="00177D8B">
      <w:r w:rsidRPr="00837477">
        <w:t>Ранее стало известно, что среди российских зумеров набирает популярность тренд на микропенсии, когда люди работают по восемь-девять месяцев, а потом делают длительную паузу на два-три месяца, во время которой путешествуют, занимаются саморазвитием и тратят время на хобби, отмечает «Радиоточка НСН».</w:t>
      </w:r>
    </w:p>
    <w:p w:rsidR="00177D8B" w:rsidRPr="00837477" w:rsidRDefault="00FB6D52" w:rsidP="00177D8B">
      <w:hyperlink r:id="rId19" w:history="1">
        <w:r w:rsidR="00177D8B" w:rsidRPr="00837477">
          <w:rPr>
            <w:rStyle w:val="a3"/>
          </w:rPr>
          <w:t>https://nsn.fm/society/obrekaut-na-bednost-rossiyanam-posovetovali-s-15-let-otkladyvat-na-pensiu</w:t>
        </w:r>
      </w:hyperlink>
      <w:r w:rsidR="00177D8B" w:rsidRPr="00837477">
        <w:t xml:space="preserve"> </w:t>
      </w:r>
    </w:p>
    <w:p w:rsidR="00E67B58" w:rsidRPr="00837477" w:rsidRDefault="00E67B58" w:rsidP="00E67B58">
      <w:pPr>
        <w:pStyle w:val="2"/>
      </w:pPr>
      <w:bookmarkStart w:id="71" w:name="_Toc207173292"/>
      <w:r w:rsidRPr="00837477">
        <w:lastRenderedPageBreak/>
        <w:t>NEWS.ru, 26.08.2025, Забытая пенсия: как россияне могут вернуть недополученные деньги</w:t>
      </w:r>
      <w:bookmarkEnd w:id="71"/>
    </w:p>
    <w:p w:rsidR="00E67B58" w:rsidRPr="00837477" w:rsidRDefault="00E67B58" w:rsidP="00CE123D">
      <w:pPr>
        <w:pStyle w:val="3"/>
      </w:pPr>
      <w:bookmarkStart w:id="72" w:name="_Toc207173293"/>
      <w:r w:rsidRPr="00837477">
        <w:t>Перерасчет пенсии можно запрашивать в Социальном фонде России, заявил депутат Госдумы Никита Чаплин. В разговоре с NEWS.ru он уточнил, что для этого необходимо подать заявление с копией трудовой книжки, паспорта и СНИЛС.</w:t>
      </w:r>
      <w:bookmarkEnd w:id="72"/>
    </w:p>
    <w:p w:rsidR="00E67B58" w:rsidRPr="00837477" w:rsidRDefault="00E67B58" w:rsidP="00E67B58">
      <w:r w:rsidRPr="00837477">
        <w:t>Граждане, обнаружившие, что им не был учтен стаж при назначении пенсии, имеют полное право требовать перерасчета и выплаты недополученных средств. Первым шагом является подача заявления в СФР с требованием включить неучтенный период работы в стаж и выплатить недоначисленную пенсию за весь период, когда она не выплачивалась в полном объеме. К заявлению обязательно нужно приложить копии трудовой книжки, паспорта и СНИЛС. Эти документы являются основными доказательствами трудового стажа, - сказал Чаплин.</w:t>
      </w:r>
    </w:p>
    <w:p w:rsidR="00E67B58" w:rsidRPr="00837477" w:rsidRDefault="00E67B58" w:rsidP="00E67B58">
      <w:r w:rsidRPr="00837477">
        <w:t>Он отметил, что если при расчете пенсии не был учтен стаж работы до 2002 года, следует обратиться к работодателю или его правопреемнику с запросом о предоставлении копий документов, подтверждающих трудовую деятельность. По словам депутата, это могут быть выписки из приказов о приеме и увольнении, трудовые договоры, лицевые счета и ведомости о выдаче зарплаты.</w:t>
      </w:r>
    </w:p>
    <w:p w:rsidR="00E67B58" w:rsidRPr="00837477" w:rsidRDefault="00E67B58" w:rsidP="00E67B58">
      <w:r w:rsidRPr="00837477">
        <w:t>Если компания была ликвидирована, документы должны находиться в государственном архиве муниципалитета, куда СФР обязан сделать запрос по просьбе гражданина. Общий срок исковой давности составляет три года со дня, когда гражданин узнал о нарушении своего права. Это означает, что в течение трех лет с момента обращения в СФР с заявлением о перерасчете пенсии можно подать в суд в случае отказа. Поэтому важно не затягивать с обращением в фонд и фиксацией всех этапов взаимодействия с ним, - добавил Чаплин.</w:t>
      </w:r>
    </w:p>
    <w:p w:rsidR="00E67B58" w:rsidRPr="00837477" w:rsidRDefault="00E67B58" w:rsidP="00E67B58">
      <w:r w:rsidRPr="00837477">
        <w:t>Ранее сенатор Наталия Косихина заявила, что недостающий стаж или пенсионные баллы можно официально приобрести. По ее словам, эта опция актуальна для тех, кому до заслуженного отдыха не хватает совсем немного.</w:t>
      </w:r>
    </w:p>
    <w:p w:rsidR="00E67B58" w:rsidRPr="00837477" w:rsidRDefault="00FB6D52" w:rsidP="00E67B58">
      <w:hyperlink r:id="rId20" w:history="1">
        <w:r w:rsidR="00E67B58" w:rsidRPr="00837477">
          <w:rPr>
            <w:rStyle w:val="a3"/>
          </w:rPr>
          <w:t>https://news.ru/society/rossiyanam-rasskazali-kak-dobitsya-pererascheta-pensii</w:t>
        </w:r>
      </w:hyperlink>
      <w:r w:rsidR="00E67B58" w:rsidRPr="00837477">
        <w:t xml:space="preserve"> </w:t>
      </w:r>
    </w:p>
    <w:p w:rsidR="008A1ED0" w:rsidRPr="00837477" w:rsidRDefault="008A1ED0" w:rsidP="008A1ED0">
      <w:pPr>
        <w:pStyle w:val="2"/>
      </w:pPr>
      <w:bookmarkStart w:id="73" w:name="a7"/>
      <w:bookmarkStart w:id="74" w:name="_Toc207173294"/>
      <w:bookmarkEnd w:id="73"/>
      <w:r w:rsidRPr="00837477">
        <w:t>РИАМО, 26.08.2025, Эксперты рассказали об изменениях в социальных пособиях и пенсиях в сентябре</w:t>
      </w:r>
      <w:bookmarkEnd w:id="74"/>
    </w:p>
    <w:p w:rsidR="008A1ED0" w:rsidRPr="00837477" w:rsidRDefault="008A1ED0" w:rsidP="00CE123D">
      <w:pPr>
        <w:pStyle w:val="3"/>
      </w:pPr>
      <w:bookmarkStart w:id="75" w:name="_Toc207173295"/>
      <w:r w:rsidRPr="00837477">
        <w:t>Предстоящая пенсионная индексация в системе социальных выплат, которая привлекает пристальное внимание миллионов россиян, затронет широкий спектр мер поддержки, начиная от пенсионных выплат и до детских пособий, сообщили РИАМО эксперты Финансового университета при правительстве РФ.</w:t>
      </w:r>
      <w:bookmarkEnd w:id="75"/>
    </w:p>
    <w:p w:rsidR="008A1ED0" w:rsidRPr="00837477" w:rsidRDefault="008A1ED0" w:rsidP="008A1ED0">
      <w:r w:rsidRPr="00837477">
        <w:t>Отдельные категории пенсионеров ощутят увеличение пенсий, которое призвано компенсировать инфляционные процессы, говорит профессор кафедры экономической безопасности и управления рисками Финансового университета при правительстве РФ Надежда Капустина.</w:t>
      </w:r>
    </w:p>
    <w:p w:rsidR="008A1ED0" w:rsidRPr="00837477" w:rsidRDefault="008A1ED0" w:rsidP="008A1ED0">
      <w:r w:rsidRPr="00837477">
        <w:t xml:space="preserve">Удвоенную часть страховой части пенсии с 1 сентября начнут получать пенсионеры, которым в августе исполнилось 80 лет, а также они смогут оформить доплату для </w:t>
      </w:r>
      <w:r w:rsidRPr="00837477">
        <w:lastRenderedPageBreak/>
        <w:t>компенсации расходов на уход в размере 1314 рублей, если оформить опекуна в качестве помощника. В сентябре также произойдет перерасчет пенсий для инвалидов первой группы (удвоят страховую фиксированную часть), получивших такой статус в августе, и пенсионеров, которые прекратили свою трудовую деятельность в августе (они получат перерасчет за трудовую деятельность после выхода на пенсию).</w:t>
      </w:r>
    </w:p>
    <w:p w:rsidR="008A1ED0" w:rsidRPr="00837477" w:rsidRDefault="008A1ED0" w:rsidP="008A1ED0">
      <w:r w:rsidRPr="00837477">
        <w:t>Социальные пенсии также подвергнутся пересмотру в сторону увеличения, добавляет эксперт.</w:t>
      </w:r>
    </w:p>
    <w:p w:rsidR="008A1ED0" w:rsidRPr="00837477" w:rsidRDefault="008A1ED0" w:rsidP="008A1ED0">
      <w:r w:rsidRPr="00837477">
        <w:t>Пособия и соцвыплаты</w:t>
      </w:r>
    </w:p>
    <w:p w:rsidR="008A1ED0" w:rsidRPr="00837477" w:rsidRDefault="008A1ED0" w:rsidP="008A1ED0">
      <w:r w:rsidRPr="00837477">
        <w:t>Размер пособия по беременности и родам для студенток, обучающихся по очной форме, вырастет до 100% величины прожиточного минимума для трудоспособного населения и будет варьироваться в зависимости от региона проживания, отмечает доцент Финансового университета при правительстве РФ Дмитрий Морковкин. Например, в 2025 году величина прожиточного минимума для трудоспособного населения в г. Москве составляет 27 302 рубля, в Московской области — 21 039, а в Тульской области — 19 329 рублей. Ранее данное пособие рассчитывалось исходя из среднего размера стипендии и назначалось образовательной организацией (вуз, колледж и т. п.), напоминает эксперт.</w:t>
      </w:r>
    </w:p>
    <w:p w:rsidR="008A1ED0" w:rsidRPr="00837477" w:rsidRDefault="008A1ED0" w:rsidP="008A1ED0">
      <w:r w:rsidRPr="00837477">
        <w:t>«Данные изменения направлены на стремление властей поддержать покупательную способность и достойный уровень жизни наиболее уязвимых категорий населения в условиях макроэкономической неопределенности», — подчеркивает Морковкин.</w:t>
      </w:r>
    </w:p>
    <w:p w:rsidR="008A1ED0" w:rsidRPr="00837477" w:rsidRDefault="008A1ED0" w:rsidP="008A1ED0">
      <w:r w:rsidRPr="00837477">
        <w:t>Произойдет также увеличение социальных выплат семьям, которые переоформляют их с сентября 2025 года. Например, если ранее было назначено пособие в размере 50% от прожиточного минимума на ребенка, а за этот период изменились условия проживания и доходы семьи в худшую сторону, то в случае продления размер пособия может быть увеличен до 75%.</w:t>
      </w:r>
    </w:p>
    <w:p w:rsidR="008A1ED0" w:rsidRPr="00837477" w:rsidRDefault="008A1ED0" w:rsidP="008A1ED0">
      <w:r w:rsidRPr="00837477">
        <w:t>«В части отдельных выплат предусмотрен механизм автоматической индексации пенсий и пособий, что позволяет избежать бюрократических проволочек и, следовательно, большинство получателей увидят новые суммы без дополнительных обращений в социальные службы. Банковские карты и почтовые отделения начнут выплачивать скорректированные суммы с первых чисел месяца», — обращает внимание Капустина.</w:t>
      </w:r>
    </w:p>
    <w:p w:rsidR="008A1ED0" w:rsidRPr="00837477" w:rsidRDefault="00FB6D52" w:rsidP="008A1ED0">
      <w:hyperlink r:id="rId21" w:history="1">
        <w:r w:rsidR="008A1ED0" w:rsidRPr="00837477">
          <w:rPr>
            <w:rStyle w:val="a3"/>
          </w:rPr>
          <w:t>https://riamo.ru/news/ekonomika/eksperty-rasskazali-ob-izmenenija-v-sotsialnyh-posobijah-i-pensijah-v-sentjabre/</w:t>
        </w:r>
      </w:hyperlink>
      <w:r w:rsidR="008A1ED0" w:rsidRPr="00837477">
        <w:t xml:space="preserve"> </w:t>
      </w:r>
    </w:p>
    <w:p w:rsidR="00D762D3" w:rsidRPr="00837477" w:rsidRDefault="00D762D3" w:rsidP="00D762D3">
      <w:pPr>
        <w:pStyle w:val="2"/>
      </w:pPr>
      <w:bookmarkStart w:id="76" w:name="_Toc207173296"/>
      <w:r w:rsidRPr="00837477">
        <w:t>АиФ, 26.08.2025, Кому повысят пенсии с 1 сентября 2025 года?</w:t>
      </w:r>
      <w:bookmarkEnd w:id="76"/>
    </w:p>
    <w:p w:rsidR="00D762D3" w:rsidRPr="00837477" w:rsidRDefault="00D762D3" w:rsidP="00CE123D">
      <w:pPr>
        <w:pStyle w:val="3"/>
      </w:pPr>
      <w:bookmarkStart w:id="77" w:name="_Toc207173297"/>
      <w:r w:rsidRPr="00837477">
        <w:t>Предстоящая пенсионная индексация в системе социальных выплат, которая привлекает пристальное внимание миллионов россиян затронет широкий спектр мер поддержки, начиная от пенсионных выплат до детских пособий.</w:t>
      </w:r>
      <w:bookmarkEnd w:id="77"/>
    </w:p>
    <w:p w:rsidR="00D762D3" w:rsidRPr="00837477" w:rsidRDefault="00D762D3" w:rsidP="00D762D3">
      <w:r w:rsidRPr="00837477">
        <w:t xml:space="preserve">«Отдельные категории пенсионеров ощутят увеличение пенсий, которое призвано компенсировать инфляционные процессы, однако изменения коснутся лишь отдельных категорий пенсионеров. Удвоенную часть страховой части пенсии с 1 сентября начнут получать пенсионеры, которым в августе исполнилось 80 лет, а также они смогут </w:t>
      </w:r>
      <w:r w:rsidRPr="00837477">
        <w:lastRenderedPageBreak/>
        <w:t>оформить доплату для компенсации расходов на уход в размере 1314 рублей, если оформить опекуна в качестве помощника. В сентябре также произойдет перерасчет пенсий для инвалидов первой группы (удвоят страховую фиксированную часть), получивших такой статус в августе и пенсионеров, которые прекратили свою трудовую деятельность в августе (они получат перерасчет за трудовую деятельность после выхода на пенсию)», - говорит профессор кафедры экономической безопасности и управления рисками Финансового университета при Правительстве РФ, д.э.н., Надежда Капустина.</w:t>
      </w:r>
    </w:p>
    <w:p w:rsidR="00D762D3" w:rsidRPr="00837477" w:rsidRDefault="00D762D3" w:rsidP="00D762D3">
      <w:r w:rsidRPr="00837477">
        <w:t>Социальные пенсии также подвергнутся пересмотру в сторону увеличения.</w:t>
      </w:r>
    </w:p>
    <w:p w:rsidR="00D762D3" w:rsidRPr="00837477" w:rsidRDefault="00D762D3" w:rsidP="00D762D3">
      <w:r w:rsidRPr="00837477">
        <w:t>Размер пособия по беременности и родам для студенток, обучающихся на очной форме обучения увеличится до 100 % величины прожиточного минимума для трудоспособного населения и будет варьироваться в зависимости от региона проживания. Например, в 2025 году величина прожиточного минимума для трудоспособного населения в г. Москве составляет 27 302 рубля, а в Московской области - 21 039, а в Тульской области - 19 329 рублей. Ранее данное пособие рассчитывалось исходя из среднего размера стипендии и назначалось образовательной организацией (ВУЗ, колледж и т.п.). Данные изменения направлены на стремление властей поддержать покупательную способность и достойный уровень жизни наиболее уязвимых категорий населения в условиях макроэкономической неопределенности.</w:t>
      </w:r>
    </w:p>
    <w:p w:rsidR="00D762D3" w:rsidRPr="00837477" w:rsidRDefault="00D762D3" w:rsidP="00D762D3">
      <w:r w:rsidRPr="00837477">
        <w:t>«Произойдет также увеличение социальных выплат семьям которые переоформляют их с сентября 2025 года. Например, если ранее было назначено пособие в размере 50% от прожиточного минимума на ребенка, а за этот период изменились условия проживания и доходы семьи в худшую сторону, то в случае продления, размер пособия может быть увеличен до 75%», - говорит доцент Финансового университета при Правительстве РФ, к.э.н., Дмитрий Морковкин.</w:t>
      </w:r>
    </w:p>
    <w:p w:rsidR="00D762D3" w:rsidRPr="00837477" w:rsidRDefault="00D762D3" w:rsidP="00D762D3">
      <w:r w:rsidRPr="00837477">
        <w:t>В части отдельных выплат предусмотрен механизм автоматической индексации пенсий и пособий, что позволяет избежать бюрократических проволочек и, следовательно, большинство получателей увидят новые суммы без дополнительных обращений в социальные службы. Банковские карты и почтовые отделения начнут выплачивать скорректированные суммы с первых чисел месяца.</w:t>
      </w:r>
    </w:p>
    <w:p w:rsidR="00ED2280" w:rsidRPr="00837477" w:rsidRDefault="00FB6D52" w:rsidP="00D762D3">
      <w:hyperlink r:id="rId22" w:history="1">
        <w:r w:rsidR="00D762D3" w:rsidRPr="00837477">
          <w:rPr>
            <w:rStyle w:val="a3"/>
          </w:rPr>
          <w:t>https://aif.ru/society/komu-povysyat-pensii-s-1-sentyabrya-2025-goda</w:t>
        </w:r>
      </w:hyperlink>
    </w:p>
    <w:p w:rsidR="00203E67" w:rsidRPr="00837477" w:rsidRDefault="00203E67" w:rsidP="00203E67">
      <w:pPr>
        <w:pStyle w:val="2"/>
      </w:pPr>
      <w:bookmarkStart w:id="78" w:name="_Toc207173298"/>
      <w:r w:rsidRPr="00837477">
        <w:t>Национальная информационная группа, 26.08.2025, Работали больше, получают меньше: почему мужчины на пенсии в проигрыше</w:t>
      </w:r>
      <w:bookmarkEnd w:id="78"/>
    </w:p>
    <w:p w:rsidR="00203E67" w:rsidRPr="00837477" w:rsidRDefault="00203E67" w:rsidP="00CE123D">
      <w:pPr>
        <w:pStyle w:val="3"/>
      </w:pPr>
      <w:bookmarkStart w:id="79" w:name="_Toc207173299"/>
      <w:r w:rsidRPr="00837477">
        <w:t>В июле 2025 года размер пенсий у россиянок впервые с 2015-го оказался выше, чем у мужчин: 23 249 рублей против 23 028 рублей. По прогнозу сенатора Ольги Епифановой, эта тенденция сохранится и в 2026 году.</w:t>
      </w:r>
      <w:bookmarkEnd w:id="79"/>
    </w:p>
    <w:p w:rsidR="00203E67" w:rsidRPr="00837477" w:rsidRDefault="00203E67" w:rsidP="00203E67">
      <w:r w:rsidRPr="00837477">
        <w:t>Почему так произошло</w:t>
      </w:r>
    </w:p>
    <w:p w:rsidR="00203E67" w:rsidRPr="00837477" w:rsidRDefault="00203E67" w:rsidP="00203E67">
      <w:r w:rsidRPr="00837477">
        <w:t xml:space="preserve">Член Совета Федерации объяснила разницу несколькими факторами: </w:t>
      </w:r>
    </w:p>
    <w:p w:rsidR="00203E67" w:rsidRPr="00837477" w:rsidRDefault="00203E67" w:rsidP="00203E67">
      <w:r w:rsidRPr="00837477">
        <w:t>•</w:t>
      </w:r>
      <w:r w:rsidRPr="00837477">
        <w:tab/>
        <w:t xml:space="preserve">женщины выходят на пенсию раньше, что влияет на структуру выплат, </w:t>
      </w:r>
    </w:p>
    <w:p w:rsidR="00203E67" w:rsidRPr="00837477" w:rsidRDefault="00203E67" w:rsidP="00203E67">
      <w:r w:rsidRPr="00837477">
        <w:lastRenderedPageBreak/>
        <w:t>•</w:t>
      </w:r>
      <w:r w:rsidRPr="00837477">
        <w:tab/>
        <w:t xml:space="preserve">всё больше мужчин уходит в сферу самозанятости, где нет обязательных пенсионных отчислений, </w:t>
      </w:r>
    </w:p>
    <w:p w:rsidR="00203E67" w:rsidRPr="00837477" w:rsidRDefault="00203E67" w:rsidP="00203E67">
      <w:r w:rsidRPr="00837477">
        <w:t>•</w:t>
      </w:r>
      <w:r w:rsidRPr="00837477">
        <w:tab/>
        <w:t xml:space="preserve">в итоге это напрямую отражается на размере их будущих пенсий. </w:t>
      </w:r>
    </w:p>
    <w:p w:rsidR="00203E67" w:rsidRPr="00837477" w:rsidRDefault="00203E67" w:rsidP="00203E67">
      <w:r w:rsidRPr="00837477">
        <w:t>"Лидерство женщин в размере пенсий на первый взгляд незначительное, однако стоит учитывать разницу в возрасте выхода на заслуженный отдых", - отметила Епифанова.</w:t>
      </w:r>
    </w:p>
    <w:p w:rsidR="00203E67" w:rsidRPr="00837477" w:rsidRDefault="00203E67" w:rsidP="00203E67">
      <w:r w:rsidRPr="00837477">
        <w:t>Гендерный разрыв в самозанятости</w:t>
      </w:r>
    </w:p>
    <w:p w:rsidR="00203E67" w:rsidRPr="00837477" w:rsidRDefault="00203E67" w:rsidP="00203E67">
      <w:r w:rsidRPr="00837477">
        <w:t>По словам сенатора, именно мужчины чаще выбирают самозанятость, и эта тенденция характерна для всех возрастных групп. Это объясняет, почему пенсионные выплаты у них растут медленнее.</w:t>
      </w:r>
    </w:p>
    <w:p w:rsidR="00203E67" w:rsidRPr="00837477" w:rsidRDefault="00FB6D52" w:rsidP="00203E67">
      <w:hyperlink r:id="rId23" w:history="1">
        <w:r w:rsidR="00203E67" w:rsidRPr="00837477">
          <w:rPr>
            <w:rStyle w:val="a3"/>
          </w:rPr>
          <w:t>https://www.newsinfo.ru/news/gender-pension-gap/915598/</w:t>
        </w:r>
      </w:hyperlink>
      <w:r w:rsidR="00203E67" w:rsidRPr="00837477">
        <w:t xml:space="preserve"> </w:t>
      </w:r>
    </w:p>
    <w:p w:rsidR="007F66F4" w:rsidRPr="00837477" w:rsidRDefault="007F66F4" w:rsidP="007F66F4">
      <w:pPr>
        <w:pStyle w:val="2"/>
      </w:pPr>
      <w:bookmarkStart w:id="80" w:name="_Toc207173300"/>
      <w:r w:rsidRPr="00837477">
        <w:t>PRIMPRESS, 26.08.2025, За некоторых родственников пенсионерам положена доплата к пенсии</w:t>
      </w:r>
      <w:bookmarkEnd w:id="80"/>
    </w:p>
    <w:p w:rsidR="007F66F4" w:rsidRPr="00837477" w:rsidRDefault="007F66F4" w:rsidP="00CE123D">
      <w:pPr>
        <w:pStyle w:val="3"/>
      </w:pPr>
      <w:bookmarkStart w:id="81" w:name="_Toc207173301"/>
      <w:r w:rsidRPr="00837477">
        <w:t>В некоторых случаях наличие определенных родственников дает право на получение дополнительной надбавки к пенсии, рассказала юрист Ольга Серова, сообщает PRIMPRESS.</w:t>
      </w:r>
      <w:bookmarkEnd w:id="81"/>
    </w:p>
    <w:p w:rsidR="007F66F4" w:rsidRPr="00837477" w:rsidRDefault="007F66F4" w:rsidP="007F66F4">
      <w:r w:rsidRPr="00837477">
        <w:t>По ее словам, такую доплату могут получать пенсионеры, у которых есть нетрудоспособные родственники. Это могут быть дети до 18 или 23 лет, если они учатся очно; дети с инвалидностью, независимо от формы обучения; братья, сестры или внуки, которые не работают и не имеют родителей (или родители есть, но тоже нетрудоспособны); а также нетрудоспособный супруг или родители (инвалиды или пенсионеры).</w:t>
      </w:r>
    </w:p>
    <w:p w:rsidR="007F66F4" w:rsidRPr="00837477" w:rsidRDefault="007F66F4" w:rsidP="007F66F4">
      <w:r w:rsidRPr="00837477">
        <w:t>За каждого такого родственника пенсионер может получать прибавку в размере 2700 рублей в месяц, но общая сумма не должна превышать 8100 рублей.</w:t>
      </w:r>
    </w:p>
    <w:p w:rsidR="007F66F4" w:rsidRPr="00837477" w:rsidRDefault="007F66F4" w:rsidP="007F66F4">
      <w:r w:rsidRPr="00837477">
        <w:t>Женщины могут заменить отпуск по уходу за ребенком до полутора лет, который действует до 2015 года, на баллы, что в некоторых случаях способствует увеличению пенсии.</w:t>
      </w:r>
    </w:p>
    <w:p w:rsidR="007F66F4" w:rsidRPr="00837477" w:rsidRDefault="007F66F4" w:rsidP="007F66F4">
      <w:r w:rsidRPr="00837477">
        <w:t>Овдовевший пенсионер имеет право перейти на пенсию умершего супруга, если она была выше. В этом случае его пенсия прекращается, и ему назначается более высокая пенсия по случаю потери кормильца.</w:t>
      </w:r>
    </w:p>
    <w:p w:rsidR="00D762D3" w:rsidRPr="00837477" w:rsidRDefault="00FB6D52" w:rsidP="007F66F4">
      <w:hyperlink r:id="rId24" w:history="1">
        <w:r w:rsidR="007F66F4" w:rsidRPr="00837477">
          <w:rPr>
            <w:rStyle w:val="a3"/>
          </w:rPr>
          <w:t>https://primpress.ru/article/125928</w:t>
        </w:r>
      </w:hyperlink>
    </w:p>
    <w:p w:rsidR="007F66F4" w:rsidRPr="00837477" w:rsidRDefault="007F66F4" w:rsidP="007F66F4"/>
    <w:p w:rsidR="00111D7C" w:rsidRPr="009B1879" w:rsidRDefault="00111D7C" w:rsidP="00111D7C">
      <w:pPr>
        <w:pStyle w:val="251"/>
      </w:pPr>
      <w:bookmarkStart w:id="82" w:name="_Toc99271704"/>
      <w:bookmarkStart w:id="83" w:name="_Toc99318656"/>
      <w:bookmarkStart w:id="84" w:name="_Toc165991076"/>
      <w:bookmarkStart w:id="85" w:name="_Toc62681899"/>
      <w:bookmarkStart w:id="86" w:name="_Toc207173302"/>
      <w:bookmarkEnd w:id="25"/>
      <w:bookmarkEnd w:id="26"/>
      <w:bookmarkEnd w:id="27"/>
      <w:bookmarkEnd w:id="35"/>
      <w:r w:rsidRPr="00837477">
        <w:lastRenderedPageBreak/>
        <w:t>НОВОСТИ МАКРОЭКОНОМИКИ</w:t>
      </w:r>
      <w:bookmarkEnd w:id="82"/>
      <w:bookmarkEnd w:id="83"/>
      <w:bookmarkEnd w:id="84"/>
      <w:bookmarkEnd w:id="86"/>
    </w:p>
    <w:p w:rsidR="00D358FD" w:rsidRPr="00D358FD" w:rsidRDefault="00D358FD" w:rsidP="00D358FD">
      <w:pPr>
        <w:pStyle w:val="2"/>
      </w:pPr>
      <w:bookmarkStart w:id="87" w:name="_Toc207173303"/>
      <w:r w:rsidRPr="00D358FD">
        <w:t>Известия, 27.08.2025, На счёт два</w:t>
      </w:r>
      <w:bookmarkEnd w:id="87"/>
    </w:p>
    <w:p w:rsidR="00D358FD" w:rsidRPr="00D358FD" w:rsidRDefault="00D358FD" w:rsidP="00D358FD">
      <w:pPr>
        <w:pStyle w:val="3"/>
      </w:pPr>
      <w:bookmarkStart w:id="88" w:name="_Toc207173304"/>
      <w:r w:rsidRPr="00D358FD">
        <w:t>В России предлагают направить всю будущую индексацию маткапитала на выплаты за второго и последующих детей. Это позволит сократить разрыв между поддержкой при рождении первенца (690тыс. рублей) и второго ребёнка (222 тыс.). С инициативой выступили в Центре макроэкономического анализа и краткосрочного прогнозирования (ЦМАКП). Там объясняют: нынешнее соотношение не стимулирует рождаемость. Первого ребёнка семьи заводят, как правило, в любом случае, а финансовые стимулы лишь ускоряют этот шаг. Зато материальная поддержка чаще становится решающим фактором при появлении следующих детей. Поможет ли это изменить ситуацию с рекордно низкой рождаемостью и какие ещё меры могут сработать - в материале "Известий".</w:t>
      </w:r>
      <w:bookmarkEnd w:id="88"/>
    </w:p>
    <w:p w:rsidR="00D358FD" w:rsidRPr="00D358FD" w:rsidRDefault="00D358FD" w:rsidP="00D358FD">
      <w:r w:rsidRPr="00D358FD">
        <w:t>В России до 2020 года материнский капитал предоставлялся только при рождении второго и последующих детей.</w:t>
      </w:r>
    </w:p>
    <w:p w:rsidR="00D358FD" w:rsidRPr="00D358FD" w:rsidRDefault="00D358FD" w:rsidP="00D358FD">
      <w:r w:rsidRPr="00D358FD">
        <w:t>Затем программу расширили и на первенца, на которого теперь приходится большая часть выплаты. Это позволило многим семьям решиться на ребёнка раньше, однако одного малыша люди обычно заводят в любом случае - финансовая поддержка лишь ускоряет этот шаг. А вот с последующими детьми эффект от материальной помощи бывает выше. При этом значительных финансовых стимулов для того, чтобы завести второго ребёнка, нет.</w:t>
      </w:r>
    </w:p>
    <w:p w:rsidR="00D358FD" w:rsidRPr="00D358FD" w:rsidRDefault="00D358FD" w:rsidP="00D358FD">
      <w:r w:rsidRPr="00D358FD">
        <w:t>Поэтому поддержку эффективнее было бы перераспределить так, чтобы основная часть средств приходилась именно на второго и следующих детей, говорится в докладе ЦМАКП "Тринадцать тезисов об экономике. Демографический кризис". Сейчас для снижения разницы между выплатами в ЦМАКП предлагают направить всю заложенную в бюджете индексацию маткапитала на доплаты за второго и последующих детей, уточнила для "Известий" автор доклада Екатерина Сабельникова.</w:t>
      </w:r>
    </w:p>
    <w:p w:rsidR="00D358FD" w:rsidRPr="00D358FD" w:rsidRDefault="00D358FD" w:rsidP="00D358FD">
      <w:r w:rsidRPr="00D358FD">
        <w:t>Сейчас при рождении первенца родители получают маткапитал в размере 690 тыс. рублей. А на следующего ребёнка полагается доплата лишь 222 тыс. (но если на старшего не предоставили помощь, то на младшего выделяют 912 тыс.). При этом на третьего малыша такая поддержка распространяется, только если её ранее вообще не получали.</w:t>
      </w:r>
    </w:p>
    <w:p w:rsidR="00D358FD" w:rsidRPr="00D358FD" w:rsidRDefault="00D358FD" w:rsidP="00D358FD">
      <w:r w:rsidRPr="00D358FD">
        <w:t>Согласно докладу, суммарный коэффициент рождаемости вторых детей (то есть сколько в среднем рождается вторых детей на женщину) снижается. И отчасти это может быть связано с переносом маткапитала на первого ребёнка.</w:t>
      </w:r>
    </w:p>
    <w:p w:rsidR="00D358FD" w:rsidRPr="00D358FD" w:rsidRDefault="00D358FD" w:rsidP="00D358FD">
      <w:r w:rsidRPr="00D358FD">
        <w:t>На август 2025-го выдано более 443 тыс. сертификатов, из них 311 тыс. - на первенцев, поделились с "Известиями" в пресс-службе Минтруда. При этом за последние годы больше половины всех маткапиталов связаны со вторым и последующими детьми, и их доля оставалась стабильной - около 55-59%, добавили в ведомстве.</w:t>
      </w:r>
    </w:p>
    <w:p w:rsidR="00D358FD" w:rsidRPr="00902854" w:rsidRDefault="00D358FD" w:rsidP="00D358FD">
      <w:r w:rsidRPr="00D358FD">
        <w:lastRenderedPageBreak/>
        <w:t xml:space="preserve">Предложение ЦМАКП выглядит обоснованным, считает доцент кафедры зарубежного регионоведения и международного сотрудничества ИГСУ Президентской академии Игорь Голубченко. </w:t>
      </w:r>
      <w:r w:rsidRPr="00902854">
        <w:t>По его словам, если сохранить выплаты на первого ребёнка, но значительно усилить поддержку при рождении второго и последующих, это позволит удержать позитивный фон для появления первенцев и даст стимул к увеличению числа вторых детей. Ведь если первый рождается чаще всего как реализация потребности материнства, то решение о следующем принимается уже при наличии материальных условий.</w:t>
      </w:r>
    </w:p>
    <w:p w:rsidR="00D358FD" w:rsidRPr="00902854" w:rsidRDefault="00D358FD" w:rsidP="00D358FD">
      <w:r w:rsidRPr="00902854">
        <w:t>- В России можно ожидать, что при увеличении маткапитала, особенно за второго и последующих детей, и сохранении других мер поддержки суммарный коэффициент рождаемости в течение 10-15 лет вырастет с нынешних 1,42-1,44 до 1,6-1,7 и даже немного выше, - ожидает эксперт.</w:t>
      </w:r>
    </w:p>
    <w:p w:rsidR="00D358FD" w:rsidRPr="00902854" w:rsidRDefault="00D358FD" w:rsidP="00D358FD">
      <w:r w:rsidRPr="00902854">
        <w:t xml:space="preserve">Оптимальное распределение могло бы предусматривать базовую выплату на первого ребёнка - около 50% от текущей суммы для поддержки семьи на старте и значительное увеличение - до 70-80% - на второго и последующих для стимулирования многодетности, считает аналитик </w:t>
      </w:r>
      <w:r w:rsidRPr="00D358FD">
        <w:rPr>
          <w:lang w:val="en-US"/>
        </w:rPr>
        <w:t>Freedom</w:t>
      </w:r>
      <w:r w:rsidRPr="00902854">
        <w:t xml:space="preserve"> </w:t>
      </w:r>
      <w:r w:rsidRPr="00D358FD">
        <w:rPr>
          <w:lang w:val="en-US"/>
        </w:rPr>
        <w:t>Finance</w:t>
      </w:r>
      <w:r w:rsidRPr="00902854">
        <w:t xml:space="preserve"> </w:t>
      </w:r>
      <w:r w:rsidRPr="00D358FD">
        <w:rPr>
          <w:lang w:val="en-US"/>
        </w:rPr>
        <w:t>Global</w:t>
      </w:r>
      <w:r w:rsidRPr="00902854">
        <w:t xml:space="preserve"> Владимир Чернов. И, по его словам, это бы не потребовало дополнительных бюджетных средств.</w:t>
      </w:r>
    </w:p>
    <w:p w:rsidR="00D358FD" w:rsidRPr="00902854" w:rsidRDefault="00D358FD" w:rsidP="00D358FD">
      <w:r w:rsidRPr="00902854">
        <w:t>Однако есть риск падения мотивации к рождению первенца, что может заставить молодые семьи откладывать планы на детей, добавил эксперт.</w:t>
      </w:r>
    </w:p>
    <w:p w:rsidR="00D358FD" w:rsidRPr="00902854" w:rsidRDefault="00D358FD" w:rsidP="00D358FD">
      <w:r w:rsidRPr="00902854">
        <w:t>Маткапитал сыграл важную роль в стимулировании рождаемости и поддержке семей, напомнила профессор Финансового университета при правительстве РФ Юлия Долженкова. По её словам, он особенно значим для малообеспеченных, поскольку помогает решать жилищные вопросы, оплачивать обучение и лечение для больных детей. Однако при наличии ресурсов стоило бы увеличить размер выплат: в крупных городах нынешней суммы недостаточно даже для первоначального взноса по ипотеке, тогда как улучшение жилищных условий сегодня играет ключевую роль в поддержке демографии, уверена эксперт.</w:t>
      </w:r>
    </w:p>
    <w:p w:rsidR="00D358FD" w:rsidRPr="00902854" w:rsidRDefault="00D358FD" w:rsidP="00D358FD">
      <w:r w:rsidRPr="00902854">
        <w:t>- Хотя в РФ действует ряд мер поддержки семей с детьми, маловероятно, что в ближайшие годы мы увидим резкий рост рождаемости: сказываются "демографическая яма" 1990-х годов, сокращение числа женщин детородного возраста, экономические трудности, низкие доходы и откладывание рождения детей ради профессиональной и финансовой стабильности, - считает профессор.</w:t>
      </w:r>
    </w:p>
    <w:p w:rsidR="00D358FD" w:rsidRPr="00902854" w:rsidRDefault="00D358FD" w:rsidP="00D358FD">
      <w:r w:rsidRPr="00902854">
        <w:t>Рождаемость в России в последние годы снижается и доходит до исторических минимумов. В первом квартале 2025-го на свет появились около 289 тыс. детей, что на 4% меньше, чем за тот же период в прошлом году, следует из последних данных Росстата.</w:t>
      </w:r>
    </w:p>
    <w:p w:rsidR="00D358FD" w:rsidRPr="00902854" w:rsidRDefault="00D358FD" w:rsidP="00D358FD">
      <w:r w:rsidRPr="00902854">
        <w:t>В утверждённой до 2036 года стратегии семейной и демографической политики предусмотрен целый комплекс инициатив: расширение доступности детских садов и школ, поддержка молодых и многодетных семей, перечислила Юлия Долженкова. В частности, планируется создание дежурных групп в детсадах для синхронизации их работы с графиком родителей, а также развитие практики гибкого графика, дистанционного и индивидуального формата занятости для беременных и сотрудников с несовершеннолетними детьми.</w:t>
      </w:r>
    </w:p>
    <w:p w:rsidR="00D358FD" w:rsidRPr="00902854" w:rsidRDefault="00D358FD" w:rsidP="00D358FD">
      <w:r w:rsidRPr="00902854">
        <w:lastRenderedPageBreak/>
        <w:t>Повысить рождаемость позволит также поддержка здоровья, особенно репродуктивного, для будущих родителей, уверен Игорь Голубченко из Президентской академии. По его словам, необходима и системная работа с населением по укреплению традиционных ценностей, в том числе института многодетной семьи.</w:t>
      </w:r>
    </w:p>
    <w:p w:rsidR="00D358FD" w:rsidRPr="00902854" w:rsidRDefault="00D358FD" w:rsidP="00D358FD">
      <w:r w:rsidRPr="00902854">
        <w:t>Как отметил эксперт, резкого скачка такие меры не дадут, но для России важнее другое - постепенный и устойчивый рост рождаемости.</w:t>
      </w:r>
    </w:p>
    <w:p w:rsidR="00D358FD" w:rsidRPr="00902854" w:rsidRDefault="00D358FD" w:rsidP="00D358FD">
      <w:r w:rsidRPr="00902854">
        <w:t>289 тыс. детей родились в первом квартале 2025-го, что на 4% меньше, чем за тот же период в прошлом году</w:t>
      </w:r>
    </w:p>
    <w:p w:rsidR="00D358FD" w:rsidRPr="00902854" w:rsidRDefault="00D358FD" w:rsidP="00D358FD">
      <w:r w:rsidRPr="00902854">
        <w:t>Размер маткапитала в 2025 году (в рублях)</w:t>
      </w:r>
    </w:p>
    <w:p w:rsidR="00D358FD" w:rsidRPr="00902854" w:rsidRDefault="00D358FD" w:rsidP="00D358FD">
      <w:r w:rsidRPr="00902854">
        <w:t>На первого ребёнка690 267</w:t>
      </w:r>
    </w:p>
    <w:p w:rsidR="00D358FD" w:rsidRPr="00902854" w:rsidRDefault="00D358FD" w:rsidP="00D358FD">
      <w:r w:rsidRPr="00902854">
        <w:t>На второго ребёнка912 162</w:t>
      </w:r>
    </w:p>
    <w:p w:rsidR="00D358FD" w:rsidRPr="00902854" w:rsidRDefault="00D358FD" w:rsidP="00D358FD">
      <w:r w:rsidRPr="00902854">
        <w:t>Доплата на второго ребёнка если выплату за первого уже получали221 895</w:t>
      </w:r>
    </w:p>
    <w:p w:rsidR="00D358FD" w:rsidRPr="00902854" w:rsidRDefault="00D358FD" w:rsidP="00D358FD">
      <w:r w:rsidRPr="00902854">
        <w:t>На третьего ребёнка, если он родился с 2020-го а ранее права на маткапитал не было912 162</w:t>
      </w:r>
    </w:p>
    <w:p w:rsidR="00D358FD" w:rsidRPr="00902854" w:rsidRDefault="00D358FD" w:rsidP="00D358FD">
      <w:r w:rsidRPr="00902854">
        <w:t>Доплата на третьего ребёнка, если первый ребёнок появился с 2020 года, а на второго сертификат не оформлялся221 895</w:t>
      </w:r>
    </w:p>
    <w:p w:rsidR="00D358FD" w:rsidRPr="00902854" w:rsidRDefault="00D358FD" w:rsidP="00D358FD">
      <w:r w:rsidRPr="00902854">
        <w:t>На третьего ребёнка, если он появился в 2007-2019 гг. а ранее права на сертификат не было690 267</w:t>
      </w:r>
    </w:p>
    <w:p w:rsidR="00D358FD" w:rsidRPr="009B1879" w:rsidRDefault="00D358FD" w:rsidP="00D358FD">
      <w:r w:rsidRPr="009B1879">
        <w:t>Источник: СФР</w:t>
      </w:r>
    </w:p>
    <w:p w:rsidR="00D358FD" w:rsidRPr="009B1879" w:rsidRDefault="00D358FD" w:rsidP="00D358FD">
      <w:r w:rsidRPr="009B1879">
        <w:t>Милана Гаджиева</w:t>
      </w:r>
    </w:p>
    <w:p w:rsidR="00592154" w:rsidRPr="00A46B4F" w:rsidRDefault="00592154" w:rsidP="00592154">
      <w:pPr>
        <w:pStyle w:val="2"/>
      </w:pPr>
      <w:bookmarkStart w:id="89" w:name="_Toc207173305"/>
      <w:r w:rsidRPr="00A46B4F">
        <w:t>Коммерсантъ, 27.08.2025, Мосбиржа сыграла на комиссиях</w:t>
      </w:r>
      <w:bookmarkEnd w:id="89"/>
    </w:p>
    <w:p w:rsidR="00592154" w:rsidRPr="00A46B4F" w:rsidRDefault="00592154" w:rsidP="00592154">
      <w:pPr>
        <w:pStyle w:val="3"/>
      </w:pPr>
      <w:bookmarkStart w:id="90" w:name="_Toc207173306"/>
      <w:r w:rsidRPr="00A46B4F">
        <w:t>Во втором квартале чистая прибыль Московской биржи (</w:t>
      </w:r>
      <w:r w:rsidRPr="00592154">
        <w:rPr>
          <w:lang w:val="en-US"/>
        </w:rPr>
        <w:t>MOEX</w:t>
      </w:r>
      <w:r w:rsidRPr="00A46B4F">
        <w:t xml:space="preserve">: </w:t>
      </w:r>
      <w:r w:rsidRPr="00592154">
        <w:rPr>
          <w:lang w:val="en-US"/>
        </w:rPr>
        <w:t>MOEX</w:t>
      </w:r>
      <w:r w:rsidRPr="00A46B4F">
        <w:t>) выросла на 13% по сравнению с предыдущим кварталом — до 15 млрд руб. При этом от аналогичного периода прошлого года результат пока отстает на 21%. Снижение в основном происходило в сегменте процентного дохода, тогда как комиссионные доходы, наоборот, показали рост. Инвесторы остались недовольны такими результатами — после публикации отчетности акции биржи упали на 2%.</w:t>
      </w:r>
      <w:bookmarkEnd w:id="90"/>
    </w:p>
    <w:p w:rsidR="00592154" w:rsidRPr="00A46B4F" w:rsidRDefault="00592154" w:rsidP="00592154">
      <w:r w:rsidRPr="00A46B4F">
        <w:t>Во вторник Московская биржа опубликовала отчетность по МСФО за второй квартал 2025 года. Согласно ей, чистая прибыль биржи за квартал составила 15 млрд руб. Это на 13% больше, чем в предыдущем квартале. В то же время по сравнению с аналогичным периодом прошлого года чистая прибыль Мосбиржи снизилась более чем на 21%. Операционные доходы площадки упали с 36,8 млрд до 32,2 млрд руб. С начала 2024 года ниже, чем в прошлом квартале, операционные расходы фиксировались только в начале 2025 года, когда операционные расходы составили около 28 млрд руб. Операционные расходы биржи с апреля по июль при этом оставались на уровне показателей годом ранее и составили 12,2 млрд руб.</w:t>
      </w:r>
    </w:p>
    <w:p w:rsidR="00592154" w:rsidRPr="00A46B4F" w:rsidRDefault="00592154" w:rsidP="00592154">
      <w:r w:rsidRPr="00A46B4F">
        <w:t xml:space="preserve">Главной причиной уменьшения прибыли площадки стало снижение процентного дохода: если год назад этот сегмент принес площадке более 21 млрд руб., то в текущем квартале процентный доход составил всего 14 млрд руб. По мнению экспертов, это </w:t>
      </w:r>
      <w:r w:rsidRPr="00A46B4F">
        <w:lastRenderedPageBreak/>
        <w:t>сокращение связано с более низким уровнем клиентских остатков, а также со снижением процентных ставок на рынке. «В среднесрочной перспективе доходы продолжат снижаться, повторяя траекторию ключевой ставки Банка России»,— указывает аналитик «Альфа-Инвестиций» Дмитрий Пучкарев.</w:t>
      </w:r>
    </w:p>
    <w:p w:rsidR="00592154" w:rsidRPr="00A46B4F" w:rsidRDefault="00592154" w:rsidP="00592154">
      <w:r w:rsidRPr="00A46B4F">
        <w:t>В то же время комиссионные доходы площадки по сравнению с показателями прошлого года выросли почти на 13% и составили во втором квартале порядка 17,8 млрд руб. По мнению аналитика «Финама» Игоря Додонова, рост комиссионных доходов в первую очередь связан с «повышенной активностью клиентов и эмитентов, а также с запуском новых продуктов и услуг». Объемы торгов и, соответственно, комиссионные доходы на площадке выросли год к году практически по всем сегментам рынка. Объемы торгов на рынке акций увеличились на 19,6%, до 9,2 млрд руб., а комиссии — на 16,8%, до 2,7 млрд руб. При этом комиссионные доходы на рынке облигаций увеличились почти вдове — с 899 млн до почти 1,6 млрд руб., что связано с увеличением объемов торгов, которые выросли с 5 млрд до 8,2 млрд руб. По мнению старшего аналитика финансовых рынков «Газпромбанк Инвестиции» Александра Угрюмова, рынок облигаций поддержали «увеличение объема размещений государственных бумаг, а также желание инвесторов зафиксировать высокую долгосрочную доходность на фоне снижения ключевой ставки Банка России».</w:t>
      </w:r>
    </w:p>
    <w:p w:rsidR="00592154" w:rsidRPr="00A46B4F" w:rsidRDefault="00592154" w:rsidP="00592154">
      <w:r w:rsidRPr="00A46B4F">
        <w:t>При этом площадке удалось сократить расходы на персонал, которые во втором квартале составили 5,5 млрд руб. В годовом выражении этот показатель снизился на 28%, а по сравнению с прошлым кварталом — на 20%. Это связано с «высокой базой по выплатам в рамках программы долгосрочной мотивации во втором квартале 2024 года и роспуском начисленных премий за 2024 финансовый год», указали в Мосбирже.</w:t>
      </w:r>
    </w:p>
    <w:p w:rsidR="00592154" w:rsidRPr="00A46B4F" w:rsidRDefault="00592154" w:rsidP="00592154">
      <w:r w:rsidRPr="00A46B4F">
        <w:t>Впрочем, инвесторы не выказали энтузиазма относительно показателей площадки. После публикации отчета котировки биржи упали на 2% (около 11:00 по мск), до 179,7 руб. за акцию. В течение дня падение было частично отыграно, однако к закрытию основой сессии бумаги торговались по цене ниже, чем на момент открытия,— около 181 руб. за акцию. «Акциям Мосбиржи на данный момент не хватает веских драйверов для развития роста, одним из которых могло бы стать снятие санкций с компании»,— считает аналитик ИК «Велес Капитала» Елена Кожухова. Плюсом для компании также является добавление новых инструментов, расширение времени торгов, о чем площадка заявляла в начале августа, указывает ведущий аналитик «Цифра брокер» Наталия Пырьева.</w:t>
      </w:r>
    </w:p>
    <w:p w:rsidR="00592154" w:rsidRPr="00A46B4F" w:rsidRDefault="00592154" w:rsidP="00592154">
      <w:r w:rsidRPr="00A46B4F">
        <w:t>На данный момент инвесторы выжидают существенного снижения ключевой ставки, что не дает Мосбирже генерировать прибыль в полном объеме, считают эксперты. «Даже после понижения ставка ЦБ все равно остается заградительной (18%). Фактор ставки сыграет роль при ее снижении до 12–14%»,— заключает аналитик рынка акций ИФК «Солид» Денис Масленников.</w:t>
      </w:r>
    </w:p>
    <w:p w:rsidR="00592154" w:rsidRDefault="00592154" w:rsidP="00592154">
      <w:r w:rsidRPr="00A46B4F">
        <w:t>Андрей Ковалев</w:t>
      </w:r>
    </w:p>
    <w:p w:rsidR="00317E92" w:rsidRDefault="00317E92" w:rsidP="00317E92">
      <w:pPr>
        <w:pStyle w:val="2"/>
      </w:pPr>
      <w:bookmarkStart w:id="91" w:name="_Toc207173307"/>
      <w:r>
        <w:lastRenderedPageBreak/>
        <w:t>Ведомости</w:t>
      </w:r>
      <w:r w:rsidRPr="00317E92">
        <w:t xml:space="preserve">, </w:t>
      </w:r>
      <w:r>
        <w:t>27.08.2025</w:t>
      </w:r>
      <w:r w:rsidRPr="00317E92">
        <w:t xml:space="preserve">, </w:t>
      </w:r>
      <w:r>
        <w:t>Чистая прибыль Мосбиржи во II квартале оказалась выше ожиданий рынка</w:t>
      </w:r>
      <w:bookmarkEnd w:id="91"/>
    </w:p>
    <w:p w:rsidR="00317E92" w:rsidRDefault="00317E92" w:rsidP="00317E92">
      <w:pPr>
        <w:pStyle w:val="3"/>
      </w:pPr>
      <w:bookmarkStart w:id="92" w:name="_Toc207173308"/>
      <w:r>
        <w:t>Группа Московской биржи, куда входит сама биржа, а также центральный депозитарий, клиринговый центр и маркетплейс "Финуслуги", во II квартале 2025 г. заработала 15,1 млрд руб. чистой прибыли, что на 22,8% меньше, чем за апрель - июнь 2024 г., следует из отчетности по МСФО. При этом по сравнению с I кварталом чистая прибыль выросла на 16%. Показатель оказался выше на 5,6% консенсус-прогноза "Интерфакса" в 14,3 млрд руб.</w:t>
      </w:r>
      <w:bookmarkEnd w:id="92"/>
    </w:p>
    <w:p w:rsidR="00317E92" w:rsidRDefault="00317E92" w:rsidP="00317E92">
      <w:r>
        <w:t>Акции Мосбиржи по итогам основных торгов 26 августа снизились на 0,66% до 181 руб. за бумагу. С начала года они потеряли 8,8%. Индекс Мосбиржи в ходе основных торгов вторника опустился на 0,05% до 2885,87 пункта.</w:t>
      </w:r>
    </w:p>
    <w:p w:rsidR="00317E92" w:rsidRDefault="00317E92" w:rsidP="00317E92">
      <w:r>
        <w:t>Как поработала группа</w:t>
      </w:r>
    </w:p>
    <w:p w:rsidR="00317E92" w:rsidRDefault="00317E92" w:rsidP="00317E92">
      <w:r>
        <w:t>EBITDA Мосбиржи во II квартале снизилась в годовом выражении на 13,3% до 22,1 млрд руб. Операционные доходы сократились год к году на 12,5% до 32,2 млрд руб. Комиссионные доходы составили 17,8 млрд руб. (+14,9% год к году). На денежном рынке они составили 4,6 млрд руб. (+20,8%), на рынке акций - 2,8 млрд руб. (+16,8%), на срочном рынке - 2,7 млрд руб. (+21,7%), на рынке облигаций - 1,6 млрд руб. (+77,7%).</w:t>
      </w:r>
    </w:p>
    <w:p w:rsidR="00317E92" w:rsidRDefault="00317E92" w:rsidP="00317E92">
      <w:r>
        <w:t>Чистый процентный доход, который биржа считает сама, составил 14,3 млрд руб., сократившись на 32,8% год к году. Согласно отчетности, чистый процентный доход снизился почти в 1,8 раза и составил 13 млрд руб. против 23,2 млрд годом ранее. Падение процентного дохода связано со снижением остатков на счетах клиентов биржи - средства снизились с начала года на 5,1% до 1,15 трлн руб.</w:t>
      </w:r>
    </w:p>
    <w:p w:rsidR="00317E92" w:rsidRDefault="00317E92" w:rsidP="00317E92">
      <w:r>
        <w:t>Прибыль поддержали 1,5 млрд руб. дохода по операциям в инвалюте и с драгоценными металлами - год назад по этой статье был убыток 1,9 млрд руб.</w:t>
      </w:r>
    </w:p>
    <w:p w:rsidR="00317E92" w:rsidRDefault="00317E92" w:rsidP="00317E92">
      <w:r>
        <w:t>Операционные расходы сократились на 2,1% до 12,2 млрд руб. В основном это произошло на фоне сокращения затрат на персонал (на 28,2%) из-за высокой базы по выплатам в рамках программы долгосрочной мотивации во II квартале 2024 г. и роспуска начисленных премий за 2024 финансовый год, пишет биржа в сообщении.</w:t>
      </w:r>
    </w:p>
    <w:p w:rsidR="00317E92" w:rsidRDefault="00317E92" w:rsidP="00317E92">
      <w:r>
        <w:t>При этом расходы на амортизацию и обслуживание основных средств выросли на 47,9% до 2,6 млрд руб., а на рекламу и маркетинг - на 40,6% до 1,9 млрд руб. Расходы на IT-обслуживание увеличились в связи с модернизацией программного и аппаратного обеспечения, а на рекламу и маркетинг - способствовали дальнейшему росту клиентской базы "Финуслуг", указала площадка.</w:t>
      </w:r>
    </w:p>
    <w:p w:rsidR="00317E92" w:rsidRDefault="00317E92" w:rsidP="00317E92">
      <w:r>
        <w:t>Взгляд аналитиков</w:t>
      </w:r>
    </w:p>
    <w:p w:rsidR="00317E92" w:rsidRDefault="00317E92" w:rsidP="00317E92">
      <w:r>
        <w:t>Чистая прибыль оказалась на 8,3% выше ожиданий "Синары", в инвестбанке оценивают отчетность позитивно, пишет его старший аналитик Ольга Найденова. Главной причиной превышения прибыли над ожиданиями было снижение операционных расходов на 2% год к году и на 5% квартал к кварталу, что в свете ориентира компании по росту расходов в 2025 г. на 20-30% оказалось заметно лучше прогнозов, объяснила она.</w:t>
      </w:r>
    </w:p>
    <w:p w:rsidR="00317E92" w:rsidRDefault="00317E92" w:rsidP="00317E92">
      <w:r>
        <w:lastRenderedPageBreak/>
        <w:t>Всего в первом полугодии операционные расходы выросли на 13%, пишут аналитики "Эйлера" в обзоре (есть у "Ведомостей"). Также поддержку финрезультату оказал рост комиссионного дохода, указывают они. Но несмотря на неплохую динамику основного комиссионного бизнеса, биржа испытывает давление на доходы со стороны чистых процентных доходов, которое продолжится на фоне начала снижения ключевой ставки, говорит старший аналитик "БКС мир инвестиций" Артем Перминов, отмечая, что нейтрально оценивает результаты Мосбиржи, хотя чистая прибыль несколько превысила прогноз БКС - в основном за счет доходов от операций в иностранной валюте и с драгоценными металлами.</w:t>
      </w:r>
    </w:p>
    <w:p w:rsidR="00317E92" w:rsidRDefault="00317E92" w:rsidP="00317E92">
      <w:r>
        <w:t>Нейтрально оценивают результаты и в "Финаме": из-за продолжающегося значительного сокращения процентных доходов компания вновь продемонстрировала негативную динамику основных финпоказателей, но чистая прибыль оказалась выше ожиданий, говорит аналитик финансовой группы Игорь Додонов.</w:t>
      </w:r>
    </w:p>
    <w:p w:rsidR="00317E92" w:rsidRDefault="00317E92" w:rsidP="00317E92">
      <w:r>
        <w:t>Торговая площадка продолжает наращивать комиссионные доходы по мере роста активности в секциях рынка при сжатии процентных доходов ввиду снижения ключевой ставки, объясняет ведущий аналитик "Цифра брокера" Наталия Пырьева. Операционные доходы снизились сильнее, чем расходы, что привело к более заметному сокращению доналоговой прибыли, указала Пырьева. Давление на чистую прибыль оказало также увеличение ставки налога до 25% в 2025 г. с 20% в 2024 г., заметила она.</w:t>
      </w:r>
    </w:p>
    <w:p w:rsidR="00317E92" w:rsidRDefault="00317E92" w:rsidP="00317E92">
      <w:r>
        <w:t>Расходы на маркетинг и рекламу остаются повышенными за счет необходимости продвижения "Финуслуг", в перспективе сегмент начнет генерировать денежные потоки, что положительно скажется на результатах площадки, считает Пырьева. Главным драйвером остается рост активности на рынках Мосбиржи по мере повышения привлекательности доходностей инструментов на фоне снижения ставок банковских продуктов, расширения времени торгов, добавления новых инструментов, говорит она. Потенциальным плюсом будет налаживание обстановки в геополитике, что снизит риск в отношении России и повысит привлекательность рублевых активов в глазах нерезидентов, рассуждает Пырьева. Рисками выступают усиление трека на снижение процентных доходов, слабая активность на рынках торговой площадки, рост геополитической напряженности, предупреждает она.</w:t>
      </w:r>
    </w:p>
    <w:p w:rsidR="00317E92" w:rsidRDefault="00317E92" w:rsidP="00317E92">
      <w:r>
        <w:t>"Эйлер" ожидает, что по итогам 2025 г. операционный доход Мосбиржи составит 144 млрд руб. (снижение на 0,7% по сравнению с результатами 2024 г.), а чистая прибыль - 66 млрд руб. (-16,7%), пишут его аналитики в обзоре. "Т-инвестиции" ждут 140 млрд руб. (-3,5%) и 62,8 млрд руб. (-20,7%) соответственно, указывает старший аналитик брокера Eгор Дахтлер. Eще ниже прогноз у "Финама": Додонов ожидает снижения чистой прибыли до 57,3 млрд руб. (-27,6%).</w:t>
      </w:r>
    </w:p>
    <w:p w:rsidR="00317E92" w:rsidRDefault="00317E92" w:rsidP="00317E92">
      <w:r>
        <w:t xml:space="preserve">Наиболее позитивный взгляд на акции Мосбиржи у "Цифра брокера" - их таргет составляет 260 руб. за акцию (апсайд - 43,7%). ПСБ повысил таргет на горизонте 12 месяцев с 210 до 255 руб. (+41%). "Эйлер" ждет 240 руб. (+32,6%), "Финам" сохраняет цель 237 руб. (+31%), "Синара" - 225 руб. (+22,3%), БКС - 200 руб. (+10,5%) "Т-инвестиции" - 193 руб. (+6,6%). В базовом сценарии до конца года Freedom Finance Global прогнозирует, что акции Мосбиржи могут постепенно восстановиться до 190-200 руб. (+5-10,5%) при условии сохранения притока частных инвестиций на фоне снижения ключевой ставки. Дивиденд на акцию по итогам 2025 г. может составить 21 </w:t>
      </w:r>
      <w:r>
        <w:lastRenderedPageBreak/>
        <w:t>руб., полагает Дахтлер. "Цифра брокер" ждет дивиденда за 2025 г. на уровне 17-19 руб. на акцию.</w:t>
      </w:r>
    </w:p>
    <w:p w:rsidR="00317E92" w:rsidRDefault="00317E92" w:rsidP="00317E92">
      <w:r>
        <w:t>***</w:t>
      </w:r>
    </w:p>
    <w:p w:rsidR="00317E92" w:rsidRDefault="00317E92" w:rsidP="00317E92">
      <w:r>
        <w:t>На 0,05% снизился во вторник индекс Мосбиржи</w:t>
      </w:r>
    </w:p>
    <w:p w:rsidR="00317E92" w:rsidRDefault="00317E92" w:rsidP="00317E92">
      <w:r>
        <w:t>Главный бенчмарк российского фондового рынка по итогам основной сессии во вторник, 26 августа, уменьшился на 0,05% до 2885,87 пункта. Eго долларовый аналог индекс РТС прибавил 0,15% до 1127,29 пункта.</w:t>
      </w:r>
    </w:p>
    <w:p w:rsidR="00317E92" w:rsidRDefault="00317E92" w:rsidP="00317E92">
      <w:r>
        <w:t>Лидерами роста стали обыкновенные акции "Ростелекома" (+2,51%), бумаги VK (+1,42%), МТС (+1,32%), МКБ (+1,23%) и "Аэрофлота" (+1,15%). В аутсайдерах оказались бумаги "Россетей" (-1,34%), Совкомбанка (-1,29%), ЮГК (-1,28%), "Ренессанс страхования" (-1,24%) и "обычка" "Татнефти" (-1,16%).</w:t>
      </w:r>
    </w:p>
    <w:p w:rsidR="00317E92" w:rsidRDefault="00317E92" w:rsidP="00317E92">
      <w:r>
        <w:t>Курс юаня на Московской бирже вырос на 0,55% (+6 коп.) до 11,23 руб. Курс доллара США Банк России установил на отметке 80,52 руб. (-15 коп.) на основе данных на биржевом и внебиржевом рынках. Официальный курс евро составил 93,36 руб. (-1,1 руб.). Цена ноябрьского фьючерса на нефть марки Brent во вторник снизилась на 2% до $68,4/барр. Октябрьский фьючерс на нефть WTI подешевел на 2% до $63,4/барр.</w:t>
      </w:r>
    </w:p>
    <w:p w:rsidR="00317E92" w:rsidRDefault="00317E92" w:rsidP="00317E92">
      <w:r>
        <w:t>Индекс Мосбиржи провел вторник в разнонаправленных движениях недалеко от 2900 пунктов, рассказывает эксперт по фондовому рынку БКС Александр Шепелев. Новостей, которые могли бы воодушевить покупателей, по-прежнему нет, констатировал он. Рыночная конъюнктура стала при этом менее благоприятной - котировки нефти пошли вниз, а рубль удерживается от ослабления, добавил эксперт.</w:t>
      </w:r>
    </w:p>
    <w:p w:rsidR="00317E92" w:rsidRDefault="00317E92" w:rsidP="00317E92">
      <w:r>
        <w:t>Прогноз БКС по индексу Мосбиржи на 27 августа - 2850-2950 пунктов, по курсу юаня - 11,1-11,3 руб., по курсу доллара - 80-81 руб.</w:t>
      </w:r>
    </w:p>
    <w:p w:rsidR="00317E92" w:rsidRDefault="00317E92" w:rsidP="00317E92">
      <w:r>
        <w:t>Рубль не спешит укрепляться на пиках налогового периода, что может говорить о нарастающей слабости национальной валюты и возможном девальвационном импульсе по окончании уплаты фискальных сборов, рассуждает Шепелев. Сказываются фундаментальные факторы - снижение ключевой ставки и восстановление импортных потоков, объясняет он.</w:t>
      </w:r>
    </w:p>
    <w:p w:rsidR="00317E92" w:rsidRDefault="00317E92" w:rsidP="00317E92">
      <w:r>
        <w:t>В среду США намерены ввести повышенные пошлины против Индии. Росстат в этот день представит очередной отчет по инфляции. "Татнефть", "Полюс", Whoosh и "Русагро" опубликуют финансовые результаты по международным стандартам за первое полугодие, а совет директоров "Полюса" обсудит дивидендные выплаты.</w:t>
      </w:r>
    </w:p>
    <w:p w:rsidR="00317E92" w:rsidRDefault="00317E92" w:rsidP="00317E92">
      <w:r>
        <w:t>Мария Викулова</w:t>
      </w:r>
    </w:p>
    <w:p w:rsidR="00A46B4F" w:rsidRDefault="00A46B4F" w:rsidP="00A46B4F">
      <w:pPr>
        <w:pStyle w:val="2"/>
      </w:pPr>
      <w:bookmarkStart w:id="93" w:name="_Toc207173309"/>
      <w:r>
        <w:lastRenderedPageBreak/>
        <w:t>Коммерсантъ</w:t>
      </w:r>
      <w:r w:rsidRPr="00A46B4F">
        <w:t xml:space="preserve">, </w:t>
      </w:r>
      <w:r>
        <w:t>27.08.2025</w:t>
      </w:r>
      <w:r w:rsidRPr="00A46B4F">
        <w:t xml:space="preserve">, </w:t>
      </w:r>
      <w:r>
        <w:t>Биткойн не устоял</w:t>
      </w:r>
      <w:bookmarkEnd w:id="93"/>
    </w:p>
    <w:p w:rsidR="00A46B4F" w:rsidRDefault="00A46B4F" w:rsidP="00A46B4F">
      <w:pPr>
        <w:pStyle w:val="3"/>
      </w:pPr>
      <w:bookmarkStart w:id="94" w:name="_Toc207173310"/>
      <w:r>
        <w:t>Курс самой популярной цифровой валюты — биткойна после полуторамесячного перерыва опустился ниже уровня $109 тыс. За две недели он потерял более 12%. Игру на понижение спровоцировали спекулянты, которые решили зафиксировать прибыль, полученную после роста на 60%, произошедшего с начала апреля. Часть выведенных средств ушла в эфир, что помогает удержаться его курсу вблизи исторического максимума. Инвесторы рассчитывают на скорое снижение ставки ФРС и восстановление курса биткойна до $120 тыс., а эфира — до нового исторического максимума на уровне $5 тыс.</w:t>
      </w:r>
      <w:bookmarkEnd w:id="94"/>
    </w:p>
    <w:p w:rsidR="00A46B4F" w:rsidRDefault="00A46B4F" w:rsidP="00A46B4F">
      <w:r>
        <w:t>По данным Coinmarketcap, 26 августа курс биткойна опускался до $108,76 тыс., минимального значения с 9 июля. Это на 1,3% ниже значений закрытия предыдущего дня. Даже с учетом последовавшей коррекции за четыре дня ведущая криптовалюта потеряла в цене более 6%, отступив от исторического максимума, установленного 14 августа,— 12%.</w:t>
      </w:r>
    </w:p>
    <w:p w:rsidR="00A46B4F" w:rsidRDefault="00A46B4F" w:rsidP="00A46B4F">
      <w:r>
        <w:t>Снижались в цене и другие популярные виртуальные валюты: Ripple, Solana, Dogecoin, Cordano подешевели за две недели на 6–11%. Завидную устойчивость продемонстрировала вторая по популярности цифровая валюта — эфир. Его курс снизился за последние недели лишь на 5%, до уровня $4,5 тыс., что лишь на 8,7% ниже исторического максимума, установленного в конце минувшей недели. Общая капитализация рынка опустилась за минувшие две недели на $370 млрд, до $3,82 трлн.</w:t>
      </w:r>
    </w:p>
    <w:p w:rsidR="00A46B4F" w:rsidRDefault="00A46B4F" w:rsidP="00A46B4F">
      <w:r>
        <w:t>Падению курса биткойна предшествовал период длительного роста. С начала апреля он вырос более 60%, при этом начиная с середины мая курс регулярно обновлял максимумы, последним из которых и стал достигнутый 14 августа уровень в $124,5 тыс. «Мы наблюдаем классическую рыночную динамику: при достижении значимых психологических и ценовых максимумов всегда усиливается давление со стороны продавцов»,— отмечает ведущий аналитик криптоброкера Сifra Markets Александр Крайко. Идентичные сценарии разворачивались в марте и декабре 2024 года, когда после прорыва уровней $70 тыс. и $100 тыс. курс в течение нескольких дней падал на 13–15%.</w:t>
      </w:r>
    </w:p>
    <w:p w:rsidR="00A46B4F" w:rsidRDefault="00A46B4F" w:rsidP="00A46B4F">
      <w:r>
        <w:t>Последние данные Emerging Portfolio Fund Research (EPFR) также свидетельствуют о преобладании продаж цифровых активов международными инвесторами. По оценке “Ъ”, основанной на данных Bank of America (учитывают сведения EPFR), на прошлой неделе инвесторы забрали из фондов, основу которых составляют ETF на биткойн, около $0,7 млрд. Это в шесть раз ниже привлечений неделей ранее, когда курс биткойна обновил исторический максимум, но один из сильнейших оттоков в этом году. По оценке Александра Крайко, только биткойн-ETF на прошлой неделе потерял $1,17 млрд.</w:t>
      </w:r>
    </w:p>
    <w:p w:rsidR="00A46B4F" w:rsidRDefault="00A46B4F" w:rsidP="00A46B4F">
      <w:r>
        <w:t xml:space="preserve">Однако не весь капитал уходит с цифрового рынка, часть реинвестируется в ETF, ориентированные на эфир. На сменившийся фокус внимания инвесторов, в частности, указывает управляющий партнер финансового холдинга VG Group Вагиз Нуруллов. «ETH сегодня — хедлайнер вечеринки этого сезона, на этом фоне популярность биткойна поугасла»,— отмечает эксперт. Интерес к эфиру подстегнул указ Дональда Трампа по пенсионным планам 401(k), который может открыть доступ крипторынка к триллионам долларов пенсионных сбережений американцев. «На рынке произошла </w:t>
      </w:r>
      <w:r>
        <w:lastRenderedPageBreak/>
        <w:t>ротация активов: после продолжительного снижения пара ETH/BTC развернулась вверх, сигнализируя о перетоке капитала из биткойна в относительно недооцененный эфириум»,— отмечает владелец и гендиректор GIS Mining Василий Гиря.</w:t>
      </w:r>
    </w:p>
    <w:p w:rsidR="00A46B4F" w:rsidRDefault="00A46B4F" w:rsidP="00A46B4F">
      <w:r>
        <w:t>В текущих условиях эксперты смотрят на перспективы цифровых валют с робким оптимизмом, так как пик продаж прошел и на рынке начали появляться робкие покупки. «После коррекции всегда возрастает количество покупателей, которые ждут "скидку", и именно сейчас мы видим рост активности в зонах поддержки»,— отмечает ведущий аналитик Bitget Research Райан Ли. Но и сильного роста он не ждет, допуская колебания курса биткойна в широком диапазоне $110–120 тыс. У эфира, по его мнению, зона поддержки находится в диапазоне $4–4,2 тыс., а ключевой уровень сопротивления — $4,9–5 тыс.</w:t>
      </w:r>
    </w:p>
    <w:p w:rsidR="00A46B4F" w:rsidRDefault="00A46B4F" w:rsidP="00A46B4F">
      <w:r>
        <w:t>Сильным фактором поддержки может стать понижение ставки ФРС США в сентябре, о возможности данного шага в минувшую пятницу на ежегодной конференции в Джексон-Хоуле заявил глава регулятора Джером Пауэлл. «При общем развороте рынка вверх ETH продемонстрирует более динамичный рост, чем BTC, благодаря эффекту ротации капитала и нарративу вокруг принятия стейкинга на Ethereum ETF»,— отмечает Александр Крайко. В случае если же понижения ставки не будет, «рынку будет очень плохо», предупреждает Вагиз Нуруллов.</w:t>
      </w:r>
    </w:p>
    <w:p w:rsidR="00A46B4F" w:rsidRDefault="00A46B4F" w:rsidP="00A46B4F">
      <w:r>
        <w:t>Виталий Гайдаев</w:t>
      </w:r>
    </w:p>
    <w:p w:rsidR="00BD260F" w:rsidRDefault="00BD260F" w:rsidP="00BD260F">
      <w:pPr>
        <w:pStyle w:val="2"/>
      </w:pPr>
      <w:bookmarkStart w:id="95" w:name="_Toc207173311"/>
      <w:r>
        <w:t>Национальная Служба Новостей, 26.08.2025</w:t>
      </w:r>
      <w:r w:rsidRPr="00BD260F">
        <w:t xml:space="preserve">, </w:t>
      </w:r>
      <w:r>
        <w:t>В Госдуме призвали обязать работодателей ежеквартально индексировать зарплату</w:t>
      </w:r>
      <w:bookmarkEnd w:id="95"/>
    </w:p>
    <w:p w:rsidR="00BD260F" w:rsidRDefault="00BD260F" w:rsidP="00BD260F">
      <w:pPr>
        <w:pStyle w:val="3"/>
      </w:pPr>
      <w:bookmarkStart w:id="96" w:name="_Toc207173312"/>
      <w:r>
        <w:t>Работодателей в России следует обязать ежеквартально индексировать зарплату. Как сообщает РИА Новости, об этом заявил лидер партии «Справедливая Россия - За правду», депутат Госдумы Сергей Миронов.</w:t>
      </w:r>
      <w:bookmarkEnd w:id="96"/>
    </w:p>
    <w:p w:rsidR="00BD260F" w:rsidRDefault="00BD260F" w:rsidP="00BD260F">
      <w:r>
        <w:t>В своём обращении на имя премьер-министра Михаила Мишустина он указал, что это необходимо «в целях обеспечения баланса между динамикой зарплаты и инфляцией».</w:t>
      </w:r>
    </w:p>
    <w:p w:rsidR="00BD260F" w:rsidRDefault="00BD260F" w:rsidP="00BD260F">
      <w:r>
        <w:t>Миронов отметил, что изменения, которые нужно внести в ТК РФ, должны касаться не только государственных и муниципальных учреждений, но частных компаний.</w:t>
      </w:r>
    </w:p>
    <w:p w:rsidR="00BD260F" w:rsidRDefault="00BD260F" w:rsidP="00BD260F">
      <w:r>
        <w:t>Депутат добавил, что размер индексации должен соответствовать официальному уровню инфляции за предыдущий квартал.</w:t>
      </w:r>
    </w:p>
    <w:p w:rsidR="00BD260F" w:rsidRDefault="00FB6D52" w:rsidP="00BD260F">
      <w:hyperlink r:id="rId25" w:history="1">
        <w:r w:rsidR="00BD260F" w:rsidRPr="00A226B2">
          <w:rPr>
            <w:rStyle w:val="a3"/>
          </w:rPr>
          <w:t>https://nsn.fm/society/v-gosdume-prizvali-obyazat-rabotodatelei-ezhekvartalno-indeksirovat-zarplatu</w:t>
        </w:r>
      </w:hyperlink>
      <w:r w:rsidR="00BD260F">
        <w:t xml:space="preserve"> </w:t>
      </w:r>
    </w:p>
    <w:p w:rsidR="005E786C" w:rsidRDefault="005E786C" w:rsidP="005E786C">
      <w:pPr>
        <w:pStyle w:val="2"/>
      </w:pPr>
      <w:bookmarkStart w:id="97" w:name="_Toc207173313"/>
      <w:r>
        <w:lastRenderedPageBreak/>
        <w:t>Quote.rbc.ru</w:t>
      </w:r>
      <w:r w:rsidRPr="005E786C">
        <w:t xml:space="preserve">, </w:t>
      </w:r>
      <w:r>
        <w:t>26.08.2025</w:t>
      </w:r>
      <w:r w:rsidRPr="005E786C">
        <w:t xml:space="preserve">, </w:t>
      </w:r>
      <w:r>
        <w:t>ЦБ: объем средств россиян в банках впервые в истории превысил 61 трлн</w:t>
      </w:r>
      <w:bookmarkEnd w:id="97"/>
    </w:p>
    <w:p w:rsidR="005E786C" w:rsidRDefault="005E786C" w:rsidP="005E786C">
      <w:pPr>
        <w:pStyle w:val="3"/>
      </w:pPr>
      <w:bookmarkStart w:id="98" w:name="_Toc207173314"/>
      <w:r>
        <w:t>Средства населения в банках в июле продолжили расти - на 1,3% (+ 0,8 трлн) после существенного прироста в июне (+1,5%). На 1 августа 2025 года их объем составил 61,1 трлн. Об этом говорится в аналитическом материале Банка России "О развитии банковского сектора Российской Федерации в июле 2025 года". Показатель находится на историческом максимуме за всю доступную историю его наблюдения, представленную на сайте ЦБ, с 2012 года.</w:t>
      </w:r>
      <w:bookmarkEnd w:id="98"/>
    </w:p>
    <w:p w:rsidR="005E786C" w:rsidRDefault="005E786C" w:rsidP="005E786C">
      <w:r>
        <w:t>Остатки на рублевых текущих счетах увеличились (+ 0,3 трлн, +1,8%) и составили 17,59 трлн. Средства на срочных вкладах в рублях также продолжили расти (+ 0,5 трлн, +1,1%) и составили 43,55 трлн.</w:t>
      </w:r>
    </w:p>
    <w:p w:rsidR="005E786C" w:rsidRDefault="005E786C" w:rsidP="005E786C">
      <w:r>
        <w:t>Рублевые средства выросли на 1,3% (+ 0,8 трлн), а средства в иностранной валюте практически не изменились (+ 5 млрд в рублевом эквиваленте, +0,2%).</w:t>
      </w:r>
    </w:p>
    <w:p w:rsidR="005E786C" w:rsidRDefault="005E786C" w:rsidP="005E786C">
      <w:r>
        <w:t>В ЦБ отметили, что максимальные ставки по вкладам, хотя и оставались привлекательными, в течение месяца продолжили снижаться (на 1,9 п.п., до 16,4% к концу июля), так как банки ожидали уменьшения ключевой ставки до 18%.</w:t>
      </w:r>
    </w:p>
    <w:p w:rsidR="005E786C" w:rsidRDefault="005E786C" w:rsidP="005E786C">
      <w:r>
        <w:t>Средние ставки по вкладам</w:t>
      </w:r>
    </w:p>
    <w:p w:rsidR="005E786C" w:rsidRDefault="005E786C" w:rsidP="005E786C">
      <w:r>
        <w:t>Банк России фиксирует планомерное снижение средней максимальной ставки по вкладам в топ-10 банков - во второй декаде августа она составила 15,85% годовых, вернувшись к значениям июня 2024 года. Примечательно, что темп снижения средней максимальной ставки замедлился - она потеряла всего 0,11 п.п. При этом с начала июля показатель терял от 0,41 до 0,78 п.п. за декаду.</w:t>
      </w:r>
    </w:p>
    <w:p w:rsidR="005E786C" w:rsidRDefault="005E786C" w:rsidP="005E786C">
      <w:r>
        <w:t>Динамика средней максимальной процентной ставки по рублевым вкладам в топ-10 банков</w:t>
      </w:r>
    </w:p>
    <w:p w:rsidR="005E786C" w:rsidRDefault="005E786C" w:rsidP="005E786C">
      <w:r>
        <w:t xml:space="preserve">"РБК Инвестиции " подсчитали среднюю максимальную ставку по вкладам в топ-10 крупнейших банков. На 26 августа в зависимости от срока она составляет:  </w:t>
      </w:r>
    </w:p>
    <w:p w:rsidR="005E786C" w:rsidRDefault="005E786C" w:rsidP="005E786C">
      <w:r>
        <w:t>•</w:t>
      </w:r>
      <w:r>
        <w:tab/>
        <w:t xml:space="preserve">на три месяца - 15,92% годовых (-0,1 п.п. за неделю, с 19 августа); </w:t>
      </w:r>
    </w:p>
    <w:p w:rsidR="005E786C" w:rsidRDefault="005E786C" w:rsidP="005E786C">
      <w:r>
        <w:t>•</w:t>
      </w:r>
      <w:r>
        <w:tab/>
        <w:t xml:space="preserve">на шесть месяцев - 15,01% (-0,1 п.п.); </w:t>
      </w:r>
    </w:p>
    <w:p w:rsidR="005E786C" w:rsidRDefault="005E786C" w:rsidP="005E786C">
      <w:r>
        <w:t>•</w:t>
      </w:r>
      <w:r>
        <w:tab/>
        <w:t xml:space="preserve">на один год - 13,87% (без изменений). </w:t>
      </w:r>
    </w:p>
    <w:p w:rsidR="005E786C" w:rsidRDefault="005E786C" w:rsidP="005E786C">
      <w:r>
        <w:t>При расчете средней максимальной ставки учитывались вклады на сумму от 100 тыс. без дополнительных условий, кроме новых денег/новых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rsidR="005E786C" w:rsidRDefault="005E786C" w:rsidP="005E786C">
      <w:r>
        <w:t>Индексы доходности вкладов продолжают фиксировать планомерное снижение процентных ставок. На 26 августа в 85 крупнейших банках средняя ставка по вкладам сроком на один год на сумму от 100 тыс. составляет 12,13% годовых, по данным ежедневного индекса FRG100. Это минимальное значение индекса с 18 июня 2024 года, за прошедшую неделю он потерял 0,11 п.п., за месяц - 1,7 п.п.</w:t>
      </w:r>
    </w:p>
    <w:p w:rsidR="005E786C" w:rsidRDefault="005E786C" w:rsidP="005E786C">
      <w:r>
        <w:t xml:space="preserve">В разрезе срочности по состоянию на 26 августа индекс FRG100 также фиксирует снижение ставок по депозитам:  </w:t>
      </w:r>
    </w:p>
    <w:p w:rsidR="005E786C" w:rsidRDefault="005E786C" w:rsidP="005E786C">
      <w:r>
        <w:lastRenderedPageBreak/>
        <w:t>•</w:t>
      </w:r>
      <w:r>
        <w:tab/>
        <w:t xml:space="preserve">на один месяц - 13,55% (-0,06 п.п. за неделю); </w:t>
      </w:r>
    </w:p>
    <w:p w:rsidR="005E786C" w:rsidRDefault="005E786C" w:rsidP="005E786C">
      <w:r>
        <w:t>•</w:t>
      </w:r>
      <w:r>
        <w:tab/>
        <w:t xml:space="preserve">на три месяца - 14,06% (-0,04 п.п.); </w:t>
      </w:r>
    </w:p>
    <w:p w:rsidR="005E786C" w:rsidRDefault="005E786C" w:rsidP="005E786C">
      <w:r>
        <w:t>•</w:t>
      </w:r>
      <w:r>
        <w:tab/>
        <w:t xml:space="preserve">на шесть месяцев - 13,38% (-0,04 п.п); </w:t>
      </w:r>
    </w:p>
    <w:p w:rsidR="005E786C" w:rsidRDefault="005E786C" w:rsidP="005E786C">
      <w:r>
        <w:t>•</w:t>
      </w:r>
      <w:r>
        <w:tab/>
        <w:t xml:space="preserve">на три года - 9,26% (-0,1 п.п.). </w:t>
      </w:r>
    </w:p>
    <w:p w:rsidR="005E786C" w:rsidRDefault="005E786C" w:rsidP="005E786C">
      <w:r>
        <w:t>В топ-20 банков, согласно данным маркетплейса "Финуслуги" на 25 августа 2025 года, средняя ставка по трехмесячным вкладам составила 15,83%, шестимесячным - 14,82%, на 12 месяцев - 13,83%. За неделю доходности опустились на 0,08-0,15 п.п.</w:t>
      </w:r>
    </w:p>
    <w:p w:rsidR="005E786C" w:rsidRDefault="005E786C" w:rsidP="005E786C">
      <w:r>
        <w:t>Какие банки изменили ставки по вкладам</w:t>
      </w:r>
    </w:p>
    <w:p w:rsidR="005E786C" w:rsidRDefault="005E786C" w:rsidP="005E786C">
      <w:r>
        <w:t xml:space="preserve">По данным мониторинга "РБК Инвестиций", из числа топ-10 банков за неделю с 18 по 24 августа изменили ставки или условия по сберегательным продуктам:  </w:t>
      </w:r>
    </w:p>
    <w:p w:rsidR="005E786C" w:rsidRDefault="005E786C" w:rsidP="005E786C">
      <w:r>
        <w:t>•</w:t>
      </w:r>
      <w:r>
        <w:tab/>
        <w:t xml:space="preserve">Совкомбанк уменьшил доходность по всей линейке вкладов и накопительному счету; </w:t>
      </w:r>
    </w:p>
    <w:p w:rsidR="005E786C" w:rsidRDefault="005E786C" w:rsidP="005E786C">
      <w:r>
        <w:t>•</w:t>
      </w:r>
      <w:r>
        <w:tab/>
        <w:t xml:space="preserve">ГПБ снизил ставки по всей линейке вкладов; </w:t>
      </w:r>
    </w:p>
    <w:p w:rsidR="005E786C" w:rsidRDefault="005E786C" w:rsidP="005E786C">
      <w:r>
        <w:t>•</w:t>
      </w:r>
      <w:r>
        <w:tab/>
        <w:t xml:space="preserve">ВТБ повысил максимальную ставку по "ВТБ-Вкладу" до 16,5% годовых; </w:t>
      </w:r>
    </w:p>
    <w:p w:rsidR="005E786C" w:rsidRDefault="005E786C" w:rsidP="005E786C">
      <w:r>
        <w:t>•</w:t>
      </w:r>
      <w:r>
        <w:tab/>
        <w:t xml:space="preserve">Альфа-банк увеличил приветственную ставку по накопительному счету до 18%, а также поднял максимальную ставку по вкладам до 16,4%; </w:t>
      </w:r>
    </w:p>
    <w:p w:rsidR="005E786C" w:rsidRDefault="005E786C" w:rsidP="005E786C">
      <w:r>
        <w:t>•</w:t>
      </w:r>
      <w:r>
        <w:tab/>
        <w:t xml:space="preserve">Банк "Дом.РФ" снизил ставки по трехмесячным вкладам. </w:t>
      </w:r>
    </w:p>
    <w:p w:rsidR="005E786C" w:rsidRDefault="005E786C" w:rsidP="005E786C">
      <w:r>
        <w:t>Также Россельхозбанк предупредил клиентов о снижении максимальной ставки по накопительному счету "Мой счет" для текущих клиентов до 14% годовых с 1 сентября.</w:t>
      </w:r>
    </w:p>
    <w:p w:rsidR="005E786C" w:rsidRDefault="005E786C" w:rsidP="005E786C">
      <w:r>
        <w:t>В августе 2025 года средняя доходность трехлетних вкладов в топ-20 банков России стала однозначной - она снизилась с 10,06% до 9,75% годовых, сообщили "Финуслуги". Это единственный срок депозита из всей анализируемой линейки, где средняя доходность снизилась до однозначного значения. По остальным срокам вкладов (от трех месяцев до двух лет включительно) средние ставки в топ-20 находятся в диапазоне 11,12-15,83% годовых.</w:t>
      </w:r>
    </w:p>
    <w:p w:rsidR="005E786C" w:rsidRDefault="005E786C" w:rsidP="005E786C">
      <w:r>
        <w:t>В маркетплейсе добавили, что длинные вклады наименее популярны как у населения, так и у банков, где число предложений по таким депозитам меньше, чем по краткосрочным вариантам. Так, лишь в 14 банках из топ-20 есть возможность открыть вклад на три года.</w:t>
      </w:r>
    </w:p>
    <w:p w:rsidR="005E786C" w:rsidRDefault="005E786C" w:rsidP="005E786C">
      <w:r>
        <w:t>Самые высокие ставки предлагаются по сберегательным продуктам на три месяца, средняя доходность таких депозитов составляет 15,83% годовых по состоянию на 25 августа.</w:t>
      </w:r>
    </w:p>
    <w:p w:rsidR="005E786C" w:rsidRDefault="005E786C" w:rsidP="005E786C">
      <w:r>
        <w:t>В Freedom Finance Global считают, что понижение ставок по длинным депозитам продолжится при дальнейшем снижении ключевой ставки ЦБ, и до конца 2025 года они могут стабилизироваться на уровне около 9-10% годовых. "Для вкладчиков правильной стратегией останутся короткие сроки и продукты с привлекательными стартовыми условиями, тогда как длинные депозиты продолжат терять актуальность в условиях замедления инфляции и роста конкуренции на рублевом рынке", - резюмировал аналитик Freedom Finance Global Владимир Чернов.</w:t>
      </w:r>
    </w:p>
    <w:p w:rsidR="005E786C" w:rsidRDefault="005E786C" w:rsidP="005E786C">
      <w:r>
        <w:lastRenderedPageBreak/>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rsidR="005E786C" w:rsidRDefault="005E786C" w:rsidP="005E786C">
      <w:r>
        <w:t>Читайте "РБК Инвестиции" в Telegram.</w:t>
      </w:r>
    </w:p>
    <w:p w:rsidR="005E786C" w:rsidRDefault="005E786C" w:rsidP="005E786C">
      <w:r>
        <w:t>Стоимость компании на рынке, рассчитанная из количества акций компании, умноженного на их текущую цену. Капитализация фондового рынка - суммарная стоимость ценных бумаг, обращающихся на этом рынке.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w:t>
      </w:r>
    </w:p>
    <w:p w:rsidR="005E786C" w:rsidRPr="005E786C" w:rsidRDefault="00FB6D52" w:rsidP="005E786C">
      <w:hyperlink r:id="rId26" w:history="1">
        <w:r w:rsidR="005E786C" w:rsidRPr="00A226B2">
          <w:rPr>
            <w:rStyle w:val="a3"/>
          </w:rPr>
          <w:t>https://www.rbc.ru/quote/news/article/68ad82eb9a79471f238b46bf</w:t>
        </w:r>
      </w:hyperlink>
      <w:r w:rsidR="005E786C" w:rsidRPr="005E786C">
        <w:t xml:space="preserve"> </w:t>
      </w:r>
    </w:p>
    <w:p w:rsidR="00AB1524" w:rsidRDefault="00AB1524" w:rsidP="00AB1524">
      <w:pPr>
        <w:pStyle w:val="2"/>
      </w:pPr>
      <w:bookmarkStart w:id="99" w:name="_Toc207173315"/>
      <w:r>
        <w:t>РИА Новости, 26.08.2025, ЦБ РФ устранит необоснованное налоговое бремя у частных инвесторов - участников IPO и SPO</w:t>
      </w:r>
      <w:bookmarkEnd w:id="99"/>
    </w:p>
    <w:p w:rsidR="00AB1524" w:rsidRDefault="00AB1524" w:rsidP="00CE123D">
      <w:pPr>
        <w:pStyle w:val="3"/>
      </w:pPr>
      <w:bookmarkStart w:id="100" w:name="_Toc207173316"/>
      <w:r>
        <w:t>Банк России предлагает устранить необоснованное налоговое бремя для частных инвесторов, участвующих в первичном или вторичном публичном размещении акций (IPO или SPO), говорится в пояснительной записке к проекту указания, подготовленному регулятором.</w:t>
      </w:r>
      <w:bookmarkEnd w:id="100"/>
    </w:p>
    <w:p w:rsidR="00AB1524" w:rsidRDefault="00AB1524" w:rsidP="00AB1524">
      <w:r>
        <w:t>"Целью проекта указания является исключение необоснованного налогового бремени для частных инвесторов, участвующих в IPO или SPO, которое возникает в результате применения действующего порядка определения рыночных цен ценных бумаг, закрепленного приказом ФСФР России", - сообщил ЦБ.</w:t>
      </w:r>
    </w:p>
    <w:p w:rsidR="00AB1524" w:rsidRDefault="00AB1524" w:rsidP="00AB1524">
      <w:r>
        <w:t>В соответствии с текущими практиками приобретения ценных бумаг, при их первичном или вторичном предложении инвесторы подают адресные заявки для приобретения ценных бумаг. При этом сделки по приобретению бумаг фактически исполняются в день начала их допуска к торгам (сами заявки могут подаваться как до дня начала торгов, так и в день их начала).</w:t>
      </w:r>
    </w:p>
    <w:p w:rsidR="00AB1524" w:rsidRDefault="00AB1524" w:rsidP="00AB1524">
      <w:r>
        <w:t>В этот же день на основе хотя бы одной безадресной заявки организатор торговли рассчитывает рыночную цену ценной бумаги в силу требований приказа ФСФР России. При этом сделки с ценными бумагами, совершаемые на основании адресных заявок, не учитываются при определении рыночной цены.</w:t>
      </w:r>
    </w:p>
    <w:p w:rsidR="00AB1524" w:rsidRDefault="00AB1524" w:rsidP="00AB1524">
      <w:r>
        <w:t>"В результате при приобретении частным инвестором ценных бумаг на IPO или SPO его сделка не участвует в формировании рыночной цены ценной бумаги и ее границы колебаний. Поэтому если в первый день начала торгов рыночная цена, формируемая на основании безадресных заявок, превысит цену сделок на IPO или SPO, у частных инвесторов возникнет доход в виде материальной выгоды, что дестимулирует их участвовать в IPO или SPO", - говорится в записке.</w:t>
      </w:r>
    </w:p>
    <w:p w:rsidR="00AB1524" w:rsidRDefault="00AB1524" w:rsidP="00AB1524">
      <w:r>
        <w:t xml:space="preserve">ЦБ РФ проектом указания предлагает установить особый порядок определения рыночных цен ценных бумаг, которые приобретаются частными инвесторами в рамках </w:t>
      </w:r>
      <w:r>
        <w:lastRenderedPageBreak/>
        <w:t>IPO или SPO. Так, рыночной будет признаваться фактическая цена размещения ценных бумаг (в рамках IPO), по которой инвестор приобрел такие бумаги, а в случае проведения SPO - фактическая цена приобретения инвестором ценных бумаг в день начала организованных торгов указанными бумагами.</w:t>
      </w:r>
    </w:p>
    <w:p w:rsidR="00AB1524" w:rsidRPr="00AB1524" w:rsidRDefault="00AB1524" w:rsidP="00AB1524">
      <w:r>
        <w:t>С учетом того, что в 2013 году Федеральная служба по финансовым рынкам (ФСФР России) была упразднена, а ее полномочия переданы Банку России, регулятор планирует переиздать приказ в виде нормативного акта ЦБ РФ, в том числе, для целей оптимизации процедуры внесения изменений в данный нормативный акт в случае возникновения такой необходимости.</w:t>
      </w:r>
    </w:p>
    <w:p w:rsidR="00343A6D" w:rsidRPr="00837477" w:rsidRDefault="00343A6D" w:rsidP="00343A6D">
      <w:pPr>
        <w:pStyle w:val="2"/>
      </w:pPr>
      <w:bookmarkStart w:id="101" w:name="a8"/>
      <w:bookmarkStart w:id="102" w:name="_Toc99271711"/>
      <w:bookmarkStart w:id="103" w:name="_Toc99318657"/>
      <w:bookmarkStart w:id="104" w:name="_Toc207173317"/>
      <w:bookmarkEnd w:id="101"/>
      <w:r w:rsidRPr="00837477">
        <w:t>Дзен, 26.08.2025, "Золотой стандарт для пенсий: защита накоплений от инфляции в 2025 году"</w:t>
      </w:r>
      <w:bookmarkEnd w:id="104"/>
    </w:p>
    <w:p w:rsidR="00343A6D" w:rsidRPr="00837477" w:rsidRDefault="00343A6D" w:rsidP="00CE123D">
      <w:pPr>
        <w:pStyle w:val="3"/>
      </w:pPr>
      <w:bookmarkStart w:id="105" w:name="_Toc207173318"/>
      <w:r w:rsidRPr="00837477">
        <w:t>Идея использования золота для защиты пенсионных накоплений от инфляции приобретает все большую популярность в условиях экономической нестабильности. Депутат Мособлдумы Александр Волнушкин предложил революционное решение — внедрить "золотой стандарт пенсии", который позволил бы фиксировать пенсионные отчисления в золотом эквиваленте. Это предложение особенно актуально на фоне того, что официальная инфляция в России превышает 9%, а пенсионные накопления остаются замороженными уже более десяти лет.</w:t>
      </w:r>
      <w:bookmarkEnd w:id="105"/>
    </w:p>
    <w:p w:rsidR="00343A6D" w:rsidRPr="00837477" w:rsidRDefault="00343A6D" w:rsidP="00343A6D">
      <w:r w:rsidRPr="00837477">
        <w:t>Текущая ситуация с пенсионными накоплениями в России</w:t>
      </w:r>
    </w:p>
    <w:p w:rsidR="00343A6D" w:rsidRPr="00837477" w:rsidRDefault="00343A6D" w:rsidP="00343A6D">
      <w:r w:rsidRPr="00837477">
        <w:t>По данным на 2025 год, система пенсионных накоплений в России сталкивается с серьезными вызовами:</w:t>
      </w:r>
    </w:p>
    <w:p w:rsidR="00343A6D" w:rsidRPr="00837477" w:rsidRDefault="00343A6D" w:rsidP="00343A6D">
      <w:r w:rsidRPr="00837477">
        <w:t xml:space="preserve">    Заморозка накопительной части пенсии продолжается более 10 лет</w:t>
      </w:r>
    </w:p>
    <w:p w:rsidR="00343A6D" w:rsidRPr="00837477" w:rsidRDefault="00343A6D" w:rsidP="00343A6D">
      <w:r w:rsidRPr="00837477">
        <w:t xml:space="preserve">    Инфляционные риски обесценивают сбережения пенсионеров</w:t>
      </w:r>
    </w:p>
    <w:p w:rsidR="00343A6D" w:rsidRPr="00837477" w:rsidRDefault="00343A6D" w:rsidP="00343A6D">
      <w:r w:rsidRPr="00837477">
        <w:t xml:space="preserve">    Доходность НПФ не всегда покрывает инфляцию — только 11 из 25 фондов смогли превзойти инфляцию</w:t>
      </w:r>
    </w:p>
    <w:p w:rsidR="00343A6D" w:rsidRPr="00837477" w:rsidRDefault="00343A6D" w:rsidP="00343A6D">
      <w:r w:rsidRPr="00837477">
        <w:t xml:space="preserve">    Покупательная способность пенсий снижается, несмотря на ежегодную индексацию</w:t>
      </w:r>
    </w:p>
    <w:p w:rsidR="00343A6D" w:rsidRPr="00837477" w:rsidRDefault="00343A6D" w:rsidP="00343A6D">
      <w:r w:rsidRPr="00837477">
        <w:t>Таблица: Сравнение эффективности различных способов пенсионных накоплений</w:t>
      </w:r>
    </w:p>
    <w:p w:rsidR="00343A6D" w:rsidRPr="00837477" w:rsidRDefault="00343A6D" w:rsidP="00343A6D">
      <w:r w:rsidRPr="00837477">
        <w:t>Способ накопления | Доходность за 2017-2024 гг. | Защита от инфляции | Риски</w:t>
      </w:r>
    </w:p>
    <w:p w:rsidR="00343A6D" w:rsidRPr="00837477" w:rsidRDefault="00343A6D" w:rsidP="00343A6D">
      <w:r w:rsidRPr="00837477">
        <w:t xml:space="preserve">    НПФ | 54,3% | Частичная (0,8% сверх инфляции) | Низкие</w:t>
      </w:r>
    </w:p>
    <w:p w:rsidR="00343A6D" w:rsidRPr="00837477" w:rsidRDefault="00343A6D" w:rsidP="00343A6D">
      <w:r w:rsidRPr="00837477">
        <w:t xml:space="preserve">    Золото (физическое) | 95% | Полная (41,5% сверх инфляции) | Средние</w:t>
      </w:r>
    </w:p>
    <w:p w:rsidR="00343A6D" w:rsidRPr="00837477" w:rsidRDefault="00343A6D" w:rsidP="00343A6D">
      <w:r w:rsidRPr="00837477">
        <w:t xml:space="preserve">    ОФЗ-ИН | Привязана к ИПЦ | Полная | Низкие</w:t>
      </w:r>
    </w:p>
    <w:p w:rsidR="00343A6D" w:rsidRPr="00837477" w:rsidRDefault="00343A6D" w:rsidP="00343A6D">
      <w:r w:rsidRPr="00837477">
        <w:t xml:space="preserve">    Банковские вклады | Зависит от ключевой ставки | Частичная | Низкие</w:t>
      </w:r>
    </w:p>
    <w:p w:rsidR="00343A6D" w:rsidRPr="00837477" w:rsidRDefault="00343A6D" w:rsidP="00343A6D">
      <w:r w:rsidRPr="00837477">
        <w:t>💡 Предложение золотого стандарта для пенсий</w:t>
      </w:r>
    </w:p>
    <w:p w:rsidR="00343A6D" w:rsidRPr="00837477" w:rsidRDefault="00343A6D" w:rsidP="00343A6D">
      <w:r w:rsidRPr="00837477">
        <w:t>Александр Волнушкин предлагает создать систему, где:</w:t>
      </w:r>
    </w:p>
    <w:p w:rsidR="00343A6D" w:rsidRPr="00837477" w:rsidRDefault="00343A6D" w:rsidP="00343A6D">
      <w:r w:rsidRPr="00837477">
        <w:t xml:space="preserve">    Взносы - ежемесячные отчисления фиксируются в эквиваленте золота (например, 1 грамм)</w:t>
      </w:r>
    </w:p>
    <w:p w:rsidR="00343A6D" w:rsidRPr="00837477" w:rsidRDefault="00343A6D" w:rsidP="00343A6D">
      <w:r w:rsidRPr="00837477">
        <w:lastRenderedPageBreak/>
        <w:t xml:space="preserve">    Накопление - средства аккумулируются в виртуальных граммах золота, обеспеченных золотыми резервами страны</w:t>
      </w:r>
    </w:p>
    <w:p w:rsidR="00343A6D" w:rsidRPr="00837477" w:rsidRDefault="00343A6D" w:rsidP="00343A6D">
      <w:r w:rsidRPr="00837477">
        <w:t xml:space="preserve">    Выплаты - пенсия рассчитывается исходя из накопленного количества золота и конвертируется в рубли по текущему курсу</w:t>
      </w:r>
    </w:p>
    <w:p w:rsidR="00343A6D" w:rsidRPr="00837477" w:rsidRDefault="00343A6D" w:rsidP="00343A6D">
      <w:r w:rsidRPr="00837477">
        <w:t>🛡️ Преимущества золотого стандарта для пенсий</w:t>
      </w:r>
    </w:p>
    <w:p w:rsidR="00343A6D" w:rsidRPr="00837477" w:rsidRDefault="00343A6D" w:rsidP="00343A6D">
      <w:r w:rsidRPr="00837477">
        <w:t>1. Защита от инфляции</w:t>
      </w:r>
    </w:p>
    <w:p w:rsidR="00343A6D" w:rsidRPr="00837477" w:rsidRDefault="00343A6D" w:rsidP="00343A6D">
      <w:r w:rsidRPr="00837477">
        <w:t>Золото исторически является одним из лучших защитных активов на длительных горизонтах (20-40 лет). Оно защищает от риска обесценивания национальной валюты.</w:t>
      </w:r>
    </w:p>
    <w:p w:rsidR="00343A6D" w:rsidRPr="00837477" w:rsidRDefault="00343A6D" w:rsidP="00343A6D">
      <w:r w:rsidRPr="00837477">
        <w:t>2. Защита от девальвации</w:t>
      </w:r>
    </w:p>
    <w:p w:rsidR="00343A6D" w:rsidRPr="00837477" w:rsidRDefault="00343A6D" w:rsidP="00343A6D">
      <w:r w:rsidRPr="00837477">
        <w:t>При резком падении рубля (как в 2014, 2018, 2022 годах), пенсия, привязанная к золоту, автоматически вырастет в рублевом эквиваленте, компенсируя потерю покупательной способности.</w:t>
      </w:r>
    </w:p>
    <w:p w:rsidR="00343A6D" w:rsidRPr="00837477" w:rsidRDefault="00343A6D" w:rsidP="00343A6D">
      <w:r w:rsidRPr="00837477">
        <w:t>3. Предсказуемость и психологический комфорт</w:t>
      </w:r>
    </w:p>
    <w:p w:rsidR="00343A6D" w:rsidRPr="00837477" w:rsidRDefault="00343A6D" w:rsidP="00343A6D">
      <w:r w:rsidRPr="00837477">
        <w:t>Человек копит не абстрактные "денежные единицы", а конкретный, веками ценимый актив. Он знает, что его пенсия — это, условно, "100 грамм золота".</w:t>
      </w:r>
    </w:p>
    <w:p w:rsidR="00343A6D" w:rsidRPr="00837477" w:rsidRDefault="00343A6D" w:rsidP="00343A6D">
      <w:r w:rsidRPr="00837477">
        <w:t>4. Глобальная независимость</w:t>
      </w:r>
    </w:p>
    <w:p w:rsidR="00343A6D" w:rsidRPr="00837477" w:rsidRDefault="00343A6D" w:rsidP="00343A6D">
      <w:r w:rsidRPr="00837477">
        <w:t>Стоимость золота определяется на мировом рынке, что делает систему менее зависимой от экономической политики отдельно взятой страны.</w:t>
      </w:r>
    </w:p>
    <w:p w:rsidR="00343A6D" w:rsidRPr="00837477" w:rsidRDefault="00343A6D" w:rsidP="00343A6D">
      <w:r w:rsidRPr="00837477">
        <w:t>5. Дисциплина сбережений</w:t>
      </w:r>
    </w:p>
    <w:p w:rsidR="00343A6D" w:rsidRPr="00837477" w:rsidRDefault="00343A6D" w:rsidP="00343A6D">
      <w:r w:rsidRPr="00837477">
        <w:t>Для граждан стран с низкой финансовой грамотностью это способ делать долгосрочные сбережения в надежном активе.</w:t>
      </w:r>
    </w:p>
    <w:p w:rsidR="00343A6D" w:rsidRPr="00837477" w:rsidRDefault="00343A6D" w:rsidP="00343A6D">
      <w:r w:rsidRPr="00837477">
        <w:t>📈 Золото как инвестиционный актив: историческая перспектива</w:t>
      </w:r>
    </w:p>
    <w:p w:rsidR="00343A6D" w:rsidRPr="00837477" w:rsidRDefault="00343A6D" w:rsidP="00343A6D">
      <w:r w:rsidRPr="00837477">
        <w:t>За период с 2017 по 2024 год золото показало впечатляющую доходность:</w:t>
      </w:r>
    </w:p>
    <w:p w:rsidR="00343A6D" w:rsidRPr="00837477" w:rsidRDefault="00343A6D" w:rsidP="00343A6D">
      <w:r w:rsidRPr="00837477">
        <w:t xml:space="preserve">    Стоимость унции золота выросла с 1200 до 2346 долларов (рост на 95%)</w:t>
      </w:r>
    </w:p>
    <w:p w:rsidR="00343A6D" w:rsidRPr="00837477" w:rsidRDefault="00343A6D" w:rsidP="00343A6D">
      <w:r w:rsidRPr="00837477">
        <w:t xml:space="preserve">    В рублевом выражении инвестиция в 100 000 рублей в 2017 году принесла бы 195 000 рублей в 2024 году</w:t>
      </w:r>
    </w:p>
    <w:p w:rsidR="00343A6D" w:rsidRPr="00837477" w:rsidRDefault="00343A6D" w:rsidP="00343A6D">
      <w:r w:rsidRPr="00837477">
        <w:t xml:space="preserve">    После вычета инфляции реальная доходность составила 43 500 рублей</w:t>
      </w:r>
    </w:p>
    <w:p w:rsidR="00343A6D" w:rsidRPr="00837477" w:rsidRDefault="00343A6D" w:rsidP="00343A6D">
      <w:r w:rsidRPr="00837477">
        <w:t>🔄 Сравнение с традиционными пенсионными инструментами</w:t>
      </w:r>
    </w:p>
    <w:p w:rsidR="00343A6D" w:rsidRPr="00837477" w:rsidRDefault="00343A6D" w:rsidP="00343A6D">
      <w:r w:rsidRPr="00837477">
        <w:t>Негосударственные пенсионные фонды (НПФ):</w:t>
      </w:r>
    </w:p>
    <w:p w:rsidR="00343A6D" w:rsidRPr="00837477" w:rsidRDefault="00343A6D" w:rsidP="00343A6D">
      <w:r w:rsidRPr="00837477">
        <w:t xml:space="preserve">    Средневзвешенная доходность за первый квартал 2024 года: 1,8% (7,5% годовых)</w:t>
      </w:r>
    </w:p>
    <w:p w:rsidR="00343A6D" w:rsidRPr="00837477" w:rsidRDefault="00343A6D" w:rsidP="00343A6D">
      <w:r w:rsidRPr="00837477">
        <w:t xml:space="preserve">    За период 2017-2024 гг.: совокупная доходность 54,3% при инфляции 53,5%</w:t>
      </w:r>
    </w:p>
    <w:p w:rsidR="00343A6D" w:rsidRPr="00837477" w:rsidRDefault="00343A6D" w:rsidP="00343A6D">
      <w:r w:rsidRPr="00837477">
        <w:t xml:space="preserve">    Реальная доходность: всего 0,8% за 7 лет</w:t>
      </w:r>
    </w:p>
    <w:p w:rsidR="00343A6D" w:rsidRPr="00837477" w:rsidRDefault="00343A6D" w:rsidP="00343A6D">
      <w:r w:rsidRPr="00837477">
        <w:t>Облигации федерального займа (ОФЗ):</w:t>
      </w:r>
    </w:p>
    <w:p w:rsidR="00343A6D" w:rsidRPr="00837477" w:rsidRDefault="00343A6D" w:rsidP="00343A6D">
      <w:r w:rsidRPr="00837477">
        <w:t xml:space="preserve">    ОФЗ-ИН с индексируемым номиналом к ИПЦ</w:t>
      </w:r>
    </w:p>
    <w:p w:rsidR="00343A6D" w:rsidRPr="00837477" w:rsidRDefault="00343A6D" w:rsidP="00343A6D">
      <w:r w:rsidRPr="00837477">
        <w:t xml:space="preserve">    ОФЗ-ПК с переменным купоном, привязанным к RUONIA</w:t>
      </w:r>
    </w:p>
    <w:p w:rsidR="00343A6D" w:rsidRPr="00837477" w:rsidRDefault="00343A6D" w:rsidP="00343A6D">
      <w:r w:rsidRPr="00837477">
        <w:t xml:space="preserve">    Хорошая защита от инфляции, но меньшая доходность по сравнению с золотом</w:t>
      </w:r>
    </w:p>
    <w:p w:rsidR="00343A6D" w:rsidRPr="00837477" w:rsidRDefault="00343A6D" w:rsidP="00343A6D">
      <w:r w:rsidRPr="00837477">
        <w:lastRenderedPageBreak/>
        <w:t>⚖️ Практические аспекты инвестирования в золото</w:t>
      </w:r>
    </w:p>
    <w:p w:rsidR="00343A6D" w:rsidRPr="00837477" w:rsidRDefault="00343A6D" w:rsidP="00343A6D">
      <w:r w:rsidRPr="00837477">
        <w:t>Физическое золото (слитки и монеты):</w:t>
      </w:r>
    </w:p>
    <w:p w:rsidR="00343A6D" w:rsidRPr="00837477" w:rsidRDefault="00343A6D" w:rsidP="00343A6D">
      <w:r w:rsidRPr="00837477">
        <w:t xml:space="preserve">    Преимущества: прямое владение, надежность, многовековая история</w:t>
      </w:r>
    </w:p>
    <w:p w:rsidR="00343A6D" w:rsidRPr="00837477" w:rsidRDefault="00343A6D" w:rsidP="00343A6D">
      <w:r w:rsidRPr="00837477">
        <w:t xml:space="preserve">    Недостатки: НДС 20% на слитки, спрэд при покупке/продаже, затраты на хранение</w:t>
      </w:r>
    </w:p>
    <w:p w:rsidR="00343A6D" w:rsidRPr="00837477" w:rsidRDefault="00343A6D" w:rsidP="00343A6D">
      <w:r w:rsidRPr="00837477">
        <w:t xml:space="preserve">    Рекомендация: инвестиционные монеты ("Георгий Победоносец") без НДС</w:t>
      </w:r>
    </w:p>
    <w:p w:rsidR="00343A6D" w:rsidRPr="00837477" w:rsidRDefault="00343A6D" w:rsidP="00343A6D">
      <w:r w:rsidRPr="00837477">
        <w:t>Бумажное золото (ОМС, ETF, акции золотодобывающих компаний):</w:t>
      </w:r>
    </w:p>
    <w:p w:rsidR="00343A6D" w:rsidRPr="00837477" w:rsidRDefault="00343A6D" w:rsidP="00343A6D">
      <w:r w:rsidRPr="00837477">
        <w:t xml:space="preserve">    Преимущества: низкие затраты, ликвидность, отсутствие проблем с хранением</w:t>
      </w:r>
    </w:p>
    <w:p w:rsidR="00343A6D" w:rsidRPr="00837477" w:rsidRDefault="00343A6D" w:rsidP="00343A6D">
      <w:r w:rsidRPr="00837477">
        <w:t xml:space="preserve">    Недостатки: контрагентские риски, зависимость от курса доллара, не защищены страхованием вкладов</w:t>
      </w:r>
    </w:p>
    <w:p w:rsidR="00343A6D" w:rsidRPr="00837477" w:rsidRDefault="00343A6D" w:rsidP="00343A6D">
      <w:r w:rsidRPr="00837477">
        <w:t xml:space="preserve">    Рекомендация: для краткосрочных спекуляций, а не долгосрочных накоплений</w:t>
      </w:r>
    </w:p>
    <w:p w:rsidR="00343A6D" w:rsidRPr="00837477" w:rsidRDefault="00343A6D" w:rsidP="00343A6D">
      <w:r w:rsidRPr="00837477">
        <w:t>🌍 Международный опыт и перспективы реализации в России</w:t>
      </w:r>
    </w:p>
    <w:p w:rsidR="00343A6D" w:rsidRPr="00837477" w:rsidRDefault="00343A6D" w:rsidP="00343A6D">
      <w:r w:rsidRPr="00837477">
        <w:t>Мировой опыт показывает, что идея золотого обеспечения пенсий не нова:</w:t>
      </w:r>
    </w:p>
    <w:p w:rsidR="00343A6D" w:rsidRPr="00837477" w:rsidRDefault="00343A6D" w:rsidP="00343A6D">
      <w:r w:rsidRPr="00837477">
        <w:t xml:space="preserve">    Китай активно накапливает золотой запас для обеспечения финансовой стабильности</w:t>
      </w:r>
    </w:p>
    <w:p w:rsidR="00343A6D" w:rsidRPr="00837477" w:rsidRDefault="00343A6D" w:rsidP="00343A6D">
      <w:r w:rsidRPr="00837477">
        <w:t xml:space="preserve">    США и Европа рассматривают золото как важную часть резервных активов</w:t>
      </w:r>
    </w:p>
    <w:p w:rsidR="00343A6D" w:rsidRPr="00837477" w:rsidRDefault="00343A6D" w:rsidP="00343A6D">
      <w:r w:rsidRPr="00837477">
        <w:t xml:space="preserve">    Страны Персидского залива традиционно используют золото для сохранения богатства</w:t>
      </w:r>
    </w:p>
    <w:p w:rsidR="00343A6D" w:rsidRPr="00837477" w:rsidRDefault="00343A6D" w:rsidP="00343A6D">
      <w:r w:rsidRPr="00837477">
        <w:t>В России предложение Волнушкина пока остается на уровне инициативы, но оно созвучно с общемировыми тенденциями диверсизации пенсионных накоплений.</w:t>
      </w:r>
    </w:p>
    <w:p w:rsidR="00343A6D" w:rsidRPr="00837477" w:rsidRDefault="00343A6D" w:rsidP="00343A6D">
      <w:r w:rsidRPr="00837477">
        <w:t>📝 Практические рекомендации для будущих пенсионеров</w:t>
      </w:r>
    </w:p>
    <w:p w:rsidR="00343A6D" w:rsidRPr="00837477" w:rsidRDefault="00343A6D" w:rsidP="00343A6D">
      <w:r w:rsidRPr="00837477">
        <w:t xml:space="preserve">    Диверсификация - рассматривайте золото как часть пенсионного портфеля (10-20%)</w:t>
      </w:r>
    </w:p>
    <w:p w:rsidR="00343A6D" w:rsidRPr="00837477" w:rsidRDefault="00343A6D" w:rsidP="00343A6D">
      <w:r w:rsidRPr="00837477">
        <w:t xml:space="preserve">    Форма владения - предпочтение физическому золоту в виде инвестиционных монет</w:t>
      </w:r>
    </w:p>
    <w:p w:rsidR="00343A6D" w:rsidRPr="00837477" w:rsidRDefault="00343A6D" w:rsidP="00343A6D">
      <w:r w:rsidRPr="00837477">
        <w:t xml:space="preserve">    Долгосрочный горизонт - инвестиции в золото оправданы при сроке от 5 лет</w:t>
      </w:r>
    </w:p>
    <w:p w:rsidR="00343A6D" w:rsidRPr="00837477" w:rsidRDefault="00343A6D" w:rsidP="00343A6D">
      <w:r w:rsidRPr="00837477">
        <w:t xml:space="preserve">    Регулярные инвестиции - систематическое накопление золота, а не разовые покупки</w:t>
      </w:r>
    </w:p>
    <w:p w:rsidR="00343A6D" w:rsidRPr="00837477" w:rsidRDefault="00343A6D" w:rsidP="00343A6D">
      <w:r w:rsidRPr="00837477">
        <w:t xml:space="preserve">    Сохранение документов - чеки и сертификаты для подтверждения легальности приобретения</w:t>
      </w:r>
    </w:p>
    <w:p w:rsidR="00343A6D" w:rsidRPr="00837477" w:rsidRDefault="00343A6D" w:rsidP="00343A6D">
      <w:r w:rsidRPr="00837477">
        <w:t>🚧 Потенциальные риски</w:t>
      </w:r>
    </w:p>
    <w:p w:rsidR="00343A6D" w:rsidRPr="00837477" w:rsidRDefault="00343A6D" w:rsidP="00343A6D">
      <w:r w:rsidRPr="00837477">
        <w:t xml:space="preserve">    Волатильность цен - краткосрочные колебания цен на золото могут быть значительными</w:t>
      </w:r>
    </w:p>
    <w:p w:rsidR="00343A6D" w:rsidRPr="00837477" w:rsidRDefault="00343A6D" w:rsidP="00343A6D">
      <w:r w:rsidRPr="00837477">
        <w:t xml:space="preserve">    Ликвидность - продажа физического золота может требовать времени</w:t>
      </w:r>
    </w:p>
    <w:p w:rsidR="00343A6D" w:rsidRPr="00837477" w:rsidRDefault="00343A6D" w:rsidP="00343A6D">
      <w:r w:rsidRPr="00837477">
        <w:t xml:space="preserve">    Налогообложение - НДС на слитки и налог на доходы при продаже</w:t>
      </w:r>
    </w:p>
    <w:p w:rsidR="00343A6D" w:rsidRPr="00837477" w:rsidRDefault="00343A6D" w:rsidP="00343A6D">
      <w:r w:rsidRPr="00837477">
        <w:t xml:space="preserve">    Хранение - необходимость безопасного хранения или оплаты банковской ячейки</w:t>
      </w:r>
    </w:p>
    <w:p w:rsidR="00343A6D" w:rsidRPr="00837477" w:rsidRDefault="00343A6D" w:rsidP="00343A6D">
      <w:r w:rsidRPr="00837477">
        <w:t xml:space="preserve">    Регуляторные риски - возможные изменения законодательства о владении драгметаллами</w:t>
      </w:r>
    </w:p>
    <w:p w:rsidR="00343A6D" w:rsidRPr="00837477" w:rsidRDefault="00343A6D" w:rsidP="00343A6D">
      <w:r w:rsidRPr="00837477">
        <w:t>✅ Заключение: перспективы золотого стандарта в пенсионной системе</w:t>
      </w:r>
    </w:p>
    <w:p w:rsidR="00343A6D" w:rsidRPr="00837477" w:rsidRDefault="00343A6D" w:rsidP="00343A6D">
      <w:r w:rsidRPr="00837477">
        <w:lastRenderedPageBreak/>
        <w:t>Инициатива Александра Волнушкина о внедрении "золотого стандарта пенсии" представляет собой интересное предложение по защите пенсионных накоплений от инфляции. Хотя полный переход на золотое обеспечение пенсий маловероятен в ближайшей перспективе, использование золота как части диверсифицированного пенсионного портфеля может быть эффективной стратегией.</w:t>
      </w:r>
    </w:p>
    <w:p w:rsidR="00111D7C" w:rsidRPr="00837477" w:rsidRDefault="00FB6D52" w:rsidP="00343A6D">
      <w:hyperlink r:id="rId27" w:history="1">
        <w:r w:rsidR="00343A6D" w:rsidRPr="00837477">
          <w:rPr>
            <w:rStyle w:val="a3"/>
          </w:rPr>
          <w:t>https://dzen.ru/a/aKy2Ns4p8ENxNX_t</w:t>
        </w:r>
      </w:hyperlink>
    </w:p>
    <w:p w:rsidR="0008525C" w:rsidRPr="00837477" w:rsidRDefault="0008525C" w:rsidP="0008525C">
      <w:pPr>
        <w:pStyle w:val="2"/>
      </w:pPr>
      <w:bookmarkStart w:id="106" w:name="_Toc207173319"/>
      <w:r w:rsidRPr="00837477">
        <w:t>Forbes.ru, 26.08.2025, Кешбэк и безопасность: чего на самом деле хотят пенсионеры от банков</w:t>
      </w:r>
      <w:bookmarkEnd w:id="106"/>
    </w:p>
    <w:p w:rsidR="0008525C" w:rsidRPr="00837477" w:rsidRDefault="0008525C" w:rsidP="00CE123D">
      <w:pPr>
        <w:pStyle w:val="3"/>
      </w:pPr>
      <w:bookmarkStart w:id="107" w:name="_Toc207173320"/>
      <w:r w:rsidRPr="00837477">
        <w:t>Альфа-Банк с помощью искусственного интеллекта изучает интересы разных сегментов аудитории и адаптирует продукты под их реальные привычки. Какие финансовые предпочтения формирует старшее поколение в России?</w:t>
      </w:r>
      <w:bookmarkEnd w:id="107"/>
    </w:p>
    <w:p w:rsidR="0008525C" w:rsidRPr="00837477" w:rsidRDefault="0008525C" w:rsidP="0008525C">
      <w:r w:rsidRPr="00837477">
        <w:t>Почему банки изучают пенсионеров</w:t>
      </w:r>
    </w:p>
    <w:p w:rsidR="0008525C" w:rsidRPr="00837477" w:rsidRDefault="0008525C" w:rsidP="0008525C">
      <w:r w:rsidRPr="00837477">
        <w:t>Сегодня в России около 33 миллионов граждан пенсионного возраста - это почти четверть населения страны. Стереотип о «бабушках и дедушках на лавочках» уже не работает: современные пенсионеры - активные пользователи цифровых сервисов и участники финансового рынка.</w:t>
      </w:r>
    </w:p>
    <w:p w:rsidR="0008525C" w:rsidRPr="00837477" w:rsidRDefault="0008525C" w:rsidP="0008525C">
      <w:r w:rsidRPr="00837477">
        <w:t>По данным Банка России, все больше пенсионеров выбирают онлайн-услуги. В 2024 году число людей, получавших пенсию через банки, оказалось втрое больше, чем тех, кто продолжал пользоваться отделениями почты. Исследование Управления исследований и аналитики Альфа-Банка показывает, что и цифровые каналы для старшего поколения становятся привычнее традиционных медиа. Так, телевидение смотрят 64% пенсионеров, а в мессенджерах общаются уже 75%.</w:t>
      </w:r>
    </w:p>
    <w:p w:rsidR="0008525C" w:rsidRPr="00837477" w:rsidRDefault="0008525C" w:rsidP="0008525C">
      <w:r w:rsidRPr="00837477">
        <w:t>«Создавая продукты для пенсионеров, важно не опираться на стереотипы, - комментирует Игорь Захарченко, руководитель Alfa Research Center. - Наши исследования показывают, что ожидания этой аудитории часто отличаются от того, что принято считать очевидным. Аналитика позволяет находить инсайты, которые меняют сам подход к созданию продуктов и сервисов».</w:t>
      </w:r>
    </w:p>
    <w:p w:rsidR="0008525C" w:rsidRPr="00837477" w:rsidRDefault="0008525C" w:rsidP="0008525C">
      <w:r w:rsidRPr="00837477">
        <w:t>Как проходят исследования</w:t>
      </w:r>
    </w:p>
    <w:p w:rsidR="0008525C" w:rsidRPr="00837477" w:rsidRDefault="0008525C" w:rsidP="0008525C">
      <w:r w:rsidRPr="00837477">
        <w:t>В Альфа-Банке сочетают классические и современные методы изучения аудитории. Этот метод применили и при исследовании пенсионеров, разделив работу на два этапа.</w:t>
      </w:r>
    </w:p>
    <w:p w:rsidR="0008525C" w:rsidRPr="00837477" w:rsidRDefault="0008525C" w:rsidP="0008525C">
      <w:r w:rsidRPr="00837477">
        <w:t>Первый этап носил традиционный характер: специалисты Центра роста цифровых сервисов провели углубленные интервью с каждым участником исследования. Целью было составить целостный портрет современного пенсионера и понять, какими финансовыми привычками он обладает, как распоряжается средствами и какие задачи стремится решать с помощью банка. Эти беседы помогли выявить ключевые мотивы и барьеры, которые зачастую остаются за пределами статистики.</w:t>
      </w:r>
    </w:p>
    <w:p w:rsidR="0008525C" w:rsidRPr="00837477" w:rsidRDefault="0008525C" w:rsidP="0008525C">
      <w:r w:rsidRPr="00837477">
        <w:t xml:space="preserve">Второй этап работы с аудиторией старшего поколения реализовал центр изучения клиентского опыта Alfa Research Center (ARC). Он прошел в офлайн-формате, пенсионеров пригласили в московский офис ARC, где они тестировали мобильное приложение и новые экспериментальные сервисы банка. Для этого использовались </w:t>
      </w:r>
      <w:r w:rsidRPr="00837477">
        <w:lastRenderedPageBreak/>
        <w:t>специальные технологии, позволяющие фиксировать реакции пользователей в режиме реального времени. «ИИ-системы, умные камеры, смарт-очки и прочие технологичные устройства, которыми оснащен Alfa Research Center, помогают распознавать эмоции и поведенческие реакции людей в моменте. Бренды должны уметь предугадывать потребности аудитории и не просто соответствовать ее ожиданиям, но и предвосхищать их. Благодаря подобным инновационным исследованиям Альфа-Банку это удается», - отмечает Виталий Шитов, руководитель департамента контента и пользовательского опыта.</w:t>
      </w:r>
    </w:p>
    <w:p w:rsidR="0008525C" w:rsidRPr="00837477" w:rsidRDefault="0008525C" w:rsidP="0008525C">
      <w:r w:rsidRPr="00837477">
        <w:t>Такая комбинация инструментов позволила исследователям глубоко изучить восприятие интерфейсов и сервисов и выявить детали, которые невозможно было бы зафиксировать в ходе интервью или анкетирования. Погружение в реальный пользовательский опыт пенсионеров помогает понять, какие услуги действительно востребованы, на какие условия они обращают внимание в первую очередь и каким образом стоит выстраивать маркетинг и объяснять преимущества. На основе этих знаний продуктовые команды банка меняют стиль коммуникации в приложении, обновляют пользовательские сценарии, добавляют подсказки и дорабатывают интерфейсы. Так, упрощается оформление перевода пенсии в Альфу или детально объясняются условия пенсионного вклада с повышенной ставкой.</w:t>
      </w:r>
    </w:p>
    <w:p w:rsidR="0008525C" w:rsidRPr="00837477" w:rsidRDefault="0008525C" w:rsidP="0008525C">
      <w:r w:rsidRPr="00837477">
        <w:t>Что важно пенсионерам</w:t>
      </w:r>
    </w:p>
    <w:p w:rsidR="0008525C" w:rsidRPr="00837477" w:rsidRDefault="0008525C" w:rsidP="0008525C">
      <w:r w:rsidRPr="00837477">
        <w:t>Финансовая безопасность и получение ощутимой выгоды остаются ключевыми запросами старшего поколения. Пенсионеры азартно относятся к привилегиям: выбирают категории кешбэка, внимательно следят за начислением бонусов и охотно открывают вклады на выгодных условиях.</w:t>
      </w:r>
    </w:p>
    <w:p w:rsidR="0008525C" w:rsidRPr="00837477" w:rsidRDefault="0008525C" w:rsidP="0008525C">
      <w:r w:rsidRPr="00837477">
        <w:t>При этом они крайне требовательны к прозрачности сервисов. Условия обслуживания и рекламных акций они изучают тщательно, в том числе и условия, написанные мелким шрифтом. Для них особенно важно четко понимать правила: что можно, что нельзя и какие будут последствия.</w:t>
      </w:r>
    </w:p>
    <w:p w:rsidR="0008525C" w:rsidRPr="00837477" w:rsidRDefault="0008525C" w:rsidP="0008525C">
      <w:r w:rsidRPr="00837477">
        <w:t>Отдельная зона внимания - безопасность. Несмотря на то, что многие пенсионеры знают о схемах обмана и стараются им противостоять, именно они остаются частой мишенью мошенников. Жертвами становятся даже активные в цифровом мире представители старшего поколения, которые, казалось бы, осведомлены о новых методах киберпреступников.</w:t>
      </w:r>
    </w:p>
    <w:p w:rsidR="0008525C" w:rsidRPr="00837477" w:rsidRDefault="0008525C" w:rsidP="0008525C">
      <w:r w:rsidRPr="00837477">
        <w:t>Современные пенсионеры хотят учиться и осваивать новое. Они активно используют цифровые сервисы, выходя далеко за пределы базового функционала. Им интересно не только самостоятельно открывать вклады, но и пробовать инвестиционные сервисы. Финансовая грамотность становится для них важной частью образа жизни - способом защитить накопления и при этом с пользой провести время.</w:t>
      </w:r>
    </w:p>
    <w:p w:rsidR="0008525C" w:rsidRPr="00837477" w:rsidRDefault="0008525C" w:rsidP="0008525C">
      <w:r w:rsidRPr="00837477">
        <w:t>Еще одна характерная черта - любовь к путешествиям. Почти все пенсионеры совершают поездки, чаще внутри России. Даже при ограниченном доходе они не отказываются от этой привычки, выбирая наиболее доступные варианты. Приобретение билетов тоже стало частью цифровой повседневности.</w:t>
      </w:r>
    </w:p>
    <w:p w:rsidR="0008525C" w:rsidRPr="00837477" w:rsidRDefault="0008525C" w:rsidP="0008525C">
      <w:r w:rsidRPr="00837477">
        <w:t xml:space="preserve">Тем не менее для освоения цифровых сервисов пенсионерам требуется больше времени, чем их детям или внукам. Поэтому родственники по-прежнему играют важную роль: помогают разобраться в функционале приложений, объясняют, как </w:t>
      </w:r>
      <w:r w:rsidRPr="00837477">
        <w:lastRenderedPageBreak/>
        <w:t>купить билет, выложить видео в соцсеть или получить максимальную выгоду от банковских продуктов.</w:t>
      </w:r>
    </w:p>
    <w:p w:rsidR="0008525C" w:rsidRPr="00837477" w:rsidRDefault="0008525C" w:rsidP="0008525C">
      <w:r w:rsidRPr="00837477">
        <w:t>«Главный урок для нас заключается в том, что современные пенсионеры - опытные и внимательные пользователи. Они ценят прозрачность, предсказуемость и уважение к их времени. Цифры подтверждают: удобные и понятные сервисы важны для них не меньше, чем для других категорий клиентов. Сегодня 75% пенсионеров Альфа-Банка регулярно пользуются банковским приложением, и именно оно дает им чувство контроля над своими финансами», - подчеркивает Наталия Филиппова, руководитель департамента развития массового сегмента Альфа-Банка.</w:t>
      </w:r>
    </w:p>
    <w:p w:rsidR="00343A6D" w:rsidRPr="00837477" w:rsidRDefault="00FB6D52" w:rsidP="0008525C">
      <w:hyperlink r:id="rId28" w:history="1">
        <w:r w:rsidR="0008525C" w:rsidRPr="00837477">
          <w:rPr>
            <w:rStyle w:val="a3"/>
          </w:rPr>
          <w:t>https://www.forbes.ru/brandvoice/544606-kesbek-i-bezopasnost-cego-na-samom-dele-hotat-pensionery-ot-bankov</w:t>
        </w:r>
      </w:hyperlink>
    </w:p>
    <w:p w:rsidR="0008525C" w:rsidRPr="00837477" w:rsidRDefault="0008525C" w:rsidP="0008525C"/>
    <w:p w:rsidR="00111D7C" w:rsidRPr="00837477" w:rsidRDefault="00111D7C" w:rsidP="00111D7C">
      <w:pPr>
        <w:pStyle w:val="251"/>
      </w:pPr>
      <w:bookmarkStart w:id="108" w:name="_Toc99271712"/>
      <w:bookmarkStart w:id="109" w:name="_Toc99318658"/>
      <w:bookmarkStart w:id="110" w:name="_Toc165991078"/>
      <w:bookmarkStart w:id="111" w:name="_Toc207173321"/>
      <w:bookmarkEnd w:id="102"/>
      <w:bookmarkEnd w:id="103"/>
      <w:r w:rsidRPr="00837477">
        <w:lastRenderedPageBreak/>
        <w:t>НОВОСТИ ЗАРУБЕЖНЫХ ПЕНСИОННЫХ СИСТЕМ</w:t>
      </w:r>
      <w:bookmarkEnd w:id="108"/>
      <w:bookmarkEnd w:id="109"/>
      <w:bookmarkEnd w:id="110"/>
      <w:bookmarkEnd w:id="111"/>
    </w:p>
    <w:p w:rsidR="00111D7C" w:rsidRPr="00837477" w:rsidRDefault="00111D7C" w:rsidP="00111D7C">
      <w:pPr>
        <w:pStyle w:val="10"/>
      </w:pPr>
      <w:bookmarkStart w:id="112" w:name="_Toc99271713"/>
      <w:bookmarkStart w:id="113" w:name="_Toc99318659"/>
      <w:bookmarkStart w:id="114" w:name="_Toc165991079"/>
      <w:bookmarkStart w:id="115" w:name="_Toc207173322"/>
      <w:r w:rsidRPr="00837477">
        <w:t>Новости пенсионной отрасли стран ближнего зарубежья</w:t>
      </w:r>
      <w:bookmarkEnd w:id="112"/>
      <w:bookmarkEnd w:id="113"/>
      <w:bookmarkEnd w:id="114"/>
      <w:bookmarkEnd w:id="115"/>
    </w:p>
    <w:p w:rsidR="007F66EF" w:rsidRPr="00837477" w:rsidRDefault="007F66EF" w:rsidP="007F66EF">
      <w:pPr>
        <w:pStyle w:val="2"/>
      </w:pPr>
      <w:bookmarkStart w:id="116" w:name="_Toc207173323"/>
      <w:r w:rsidRPr="00837477">
        <w:t>АиФ – Беларусь, 26.08.2025, Добавка к пенсии. Как рассчитывают «возрастные» доплаты</w:t>
      </w:r>
      <w:bookmarkEnd w:id="116"/>
    </w:p>
    <w:p w:rsidR="007F66EF" w:rsidRPr="00837477" w:rsidRDefault="007F66EF" w:rsidP="00CE123D">
      <w:pPr>
        <w:pStyle w:val="3"/>
      </w:pPr>
      <w:bookmarkStart w:id="117" w:name="_Toc207173324"/>
      <w:r w:rsidRPr="00837477">
        <w:t>С 1 августа увеличились «возрастные» доплаты к пенсиям. Это обусловлено изменением размера бюджета прожиточного минимума и изменившимся в связи с этим размером минимальной пенсии по возрасту. Как именно высчитывают эти дополнительные выплаты?</w:t>
      </w:r>
      <w:bookmarkEnd w:id="117"/>
    </w:p>
    <w:p w:rsidR="007F66EF" w:rsidRPr="00837477" w:rsidRDefault="007F66EF" w:rsidP="007F66EF">
      <w:r w:rsidRPr="00837477">
        <w:t>С 1 августа увеличились «возрастные» доплаты к пенсиям. Это обусловлено изменением размера бюджета прожиточного минимума и изменившимся в связи с этим размером минимальной пенсии по возрасту. Как именно высчитывают эти дополнительные выплаты? Судя по обращениям читателей «АиФ» в редакцию, с этим вопросом есть непонимание. Вместе со специалистом по трудовому праву, юристом Юлией БОРИСЕНКО изучили основные законы о пенсионном обеспечении и даем разъяснения.</w:t>
      </w:r>
    </w:p>
    <w:p w:rsidR="007F66EF" w:rsidRPr="00837477" w:rsidRDefault="007F66EF" w:rsidP="007F66EF">
      <w:r w:rsidRPr="00837477">
        <w:t>КОМУ ПОЛОЖЕНА?</w:t>
      </w:r>
    </w:p>
    <w:p w:rsidR="007F66EF" w:rsidRPr="00837477" w:rsidRDefault="007F66EF" w:rsidP="007F66EF">
      <w:r w:rsidRPr="00837477">
        <w:t>Согласно Указу главы государства №35 от 16.01.2012 г. доплаты к пенсиям постоянно проживающим в Беларуси неработающим получателям пенсий в органах по труду, занятости и социальной защите, достигшим возраста 75 лет, установлены в размере 75% минимального размера пенсии по возрасту; 80 лет - в размере 100% минимального размера пенсии по возрасту.</w:t>
      </w:r>
    </w:p>
    <w:p w:rsidR="007F66EF" w:rsidRPr="00837477" w:rsidRDefault="007F66EF" w:rsidP="007F66EF">
      <w:r w:rsidRPr="00837477">
        <w:t>Минимальная пенсия по возрасту зависит от размера бюджета прожиточного минимума (БПМ) на душу населения. С 1 августа 2025 года БПМ в стране составляет 487 руб. 72 коп. По Закону «О пенсионном обеспечении» (ст. 23) минимальный размер пенсии по возрасту составляет 25% БПМ и с 1 августа равняется 121 руб. 93 коп. Исходя из этого, доплата пенсионерам, достигшим возраста 75 лет, с 1 августа составляет 91 руб. 45 коп. (75% минимального размера пенсии по возрасту), достигшим возраста 80 лет - 121 руб. 93 коп. (100% минимального размера пенсии по возрасту).</w:t>
      </w:r>
    </w:p>
    <w:p w:rsidR="007F66EF" w:rsidRPr="00837477" w:rsidRDefault="007F66EF" w:rsidP="007F66EF">
      <w:r w:rsidRPr="00837477">
        <w:t>Важно: по достижении 80-летнего возраста пенсионер не будет получать сразу две доплаты - и за 75 лет, и за 80 лет. При наличии права на доплату к пенсии как лицу, достигшему возраста 75 лет и 80 лет, предусмотрена доплата только по одному основанию.</w:t>
      </w:r>
    </w:p>
    <w:p w:rsidR="007F66EF" w:rsidRPr="00837477" w:rsidRDefault="007F66EF" w:rsidP="007F66EF">
      <w:r w:rsidRPr="00837477">
        <w:t>Пример: Александру Петровичу 79 лет, он получает «возрастную» надбавку к пенсии 91 руб. 45 коп. В сентябре ему исполнится 80 лет, поэтому с октября «возрастная» надбавка для него составит 121 руб. 93 коп. То есть у Александра Петровича появится новая надбавка (121 руб. 93 коп.), но при этом старая (91 руб. 45 коп.) исчезнет, так как предусмотрена доплата только по одному основанию.</w:t>
      </w:r>
    </w:p>
    <w:p w:rsidR="007F66EF" w:rsidRPr="00837477" w:rsidRDefault="007F66EF" w:rsidP="007F66EF">
      <w:r w:rsidRPr="00837477">
        <w:lastRenderedPageBreak/>
        <w:t>Эти доплаты не устанавливаются к пенсиям лиц, находящихся в местах лишения свободы, на гособеспечении и проживающих в государственных стационарных организациях соцобслуживания.</w:t>
      </w:r>
    </w:p>
    <w:p w:rsidR="007F66EF" w:rsidRPr="00837477" w:rsidRDefault="007F66EF" w:rsidP="007F66EF">
      <w:r w:rsidRPr="00837477">
        <w:t>НЮАНСЫ</w:t>
      </w:r>
    </w:p>
    <w:p w:rsidR="007F66EF" w:rsidRPr="00837477" w:rsidRDefault="007F66EF" w:rsidP="007F66EF">
      <w:r w:rsidRPr="00837477">
        <w:t>Как уже упоминалось, увеличение размера «возрастных» доплат происходит в связи с изменением размера бюджета прожиточного минимума ежеквартально - с 1 февраля, с 1 мая, с 1 августа и с 1 ноября. Пропорционально увеличиваются и размеры «возрастных» доплат.</w:t>
      </w:r>
    </w:p>
    <w:p w:rsidR="007F66EF" w:rsidRPr="00837477" w:rsidRDefault="007F66EF" w:rsidP="007F66EF">
      <w:r w:rsidRPr="00837477">
        <w:t>Пример: в июле «возрастная» доплата пенсионерам в возрасте 75-79 лет была на уровне 86 руб. 74 коп. С 1 августа пересмотрели бюджет прожиточного минимума, он увеличился в среднем на 5,4%. В результате новый размер доплаты - 91 руб. 45 коп. То есть размер доплаты увеличился на 4 руб. 71 коп.</w:t>
      </w:r>
    </w:p>
    <w:p w:rsidR="007F66EF" w:rsidRPr="00837477" w:rsidRDefault="007F66EF" w:rsidP="007F66EF">
      <w:r w:rsidRPr="00837477">
        <w:t>«Возрастные» доплаты устанавливаются с 1-го числа месяца, следующего за месяцем достижения возраста 75 (80) лет, и выплачиваются в порядке, предусмотренном для выплаты пенсий. То есть если в сентябре постоянно проживающему в Беларуси неработающему пенсионеру, получающему пенсию в органах по труду, занятости и соцзащите, исполнится 75 лет, то свою первую «возрастную» доплату он получит в октябре.</w:t>
      </w:r>
    </w:p>
    <w:p w:rsidR="007F66EF" w:rsidRPr="00837477" w:rsidRDefault="007F66EF" w:rsidP="007F66EF">
      <w:r w:rsidRPr="00837477">
        <w:t>Важно понимать, что «возрастные» доплаты к пенсиям выплачиваются в составе пенсии (общей суммой). Со временем некоторые пенсионеры перестают воспринимать эти целевые выплаты как самостоятельные и рассматривают размер пенсии с доплатой как пенсию без этой выплаты. В результате сообщение об увеличении размеров таких выплат (в связи с ростом бюджета прожиточного минимума) воспринимается ими как информирование о введении совершенно новых дополнительных выплат пенсионерам, а это не так.</w:t>
      </w:r>
    </w:p>
    <w:p w:rsidR="007F66EF" w:rsidRPr="00837477" w:rsidRDefault="007F66EF" w:rsidP="007F66EF">
      <w:r w:rsidRPr="00837477">
        <w:t>Также обратим отдельное внимание, что «возрастные» доплаты не предусмотрены для тех, кто продолжает работать на пенсии. «Возрастная» доплата хоть и входит в общую сумму пенсии, но это все же самостоятельная целевая выплата, и она предусмотрена только для постоянно проживающих в Беларуси неработающих получателей пенсий в органах по труду, занятости и соцзащите.</w:t>
      </w:r>
    </w:p>
    <w:p w:rsidR="007F66EF" w:rsidRPr="00837477" w:rsidRDefault="007F66EF" w:rsidP="007F66EF">
      <w:r w:rsidRPr="00837477">
        <w:t>НАДБАВКА НА УХОД</w:t>
      </w:r>
    </w:p>
    <w:p w:rsidR="007F66EF" w:rsidRPr="00837477" w:rsidRDefault="007F66EF" w:rsidP="007F66EF">
      <w:r w:rsidRPr="00837477">
        <w:t>Существует еще одна распространенная доплата к пенсии - надбавка на уход. Ее не следует путать с «возрастной» доплатой. Надбавка на уход регулируется Законом «О пенсионном обеспечении» (ст. 25). При этом она также зависит от размера минимальной пенсии по возрасту. Данная надбавка устанавливается пенсионерам в 80-летнем возрасте и равняется 50% минимальной пенсии по возрасту. С 1 августа надбавка на уход равняется 60 руб. 97 коп. Для пенсионеров данной возрастной группы, которые являются инвалидами I группы, размер надбавки на уход составляет 121 руб. 93 коп. (100% минимального размера пенсии по возрасту).</w:t>
      </w:r>
    </w:p>
    <w:p w:rsidR="007F66EF" w:rsidRPr="00837477" w:rsidRDefault="007F66EF" w:rsidP="007F66EF">
      <w:r w:rsidRPr="00837477">
        <w:t>Добавим, что для получения консультации по вопросам пенсионного обеспечения применительно к конкретной ситуации нужно обращаться в управление по труду, занятости и социальной защите по месту жительства.</w:t>
      </w:r>
    </w:p>
    <w:p w:rsidR="007F66EF" w:rsidRPr="00837477" w:rsidRDefault="007F66EF" w:rsidP="007F66EF">
      <w:r w:rsidRPr="00837477">
        <w:t>Актуальные доплаты и надбавки *</w:t>
      </w:r>
    </w:p>
    <w:p w:rsidR="007F66EF" w:rsidRPr="00837477" w:rsidRDefault="007F66EF" w:rsidP="007F66EF">
      <w:r w:rsidRPr="00837477">
        <w:lastRenderedPageBreak/>
        <w:t>С 75 лет</w:t>
      </w:r>
    </w:p>
    <w:p w:rsidR="007F66EF" w:rsidRPr="00837477" w:rsidRDefault="007F66EF" w:rsidP="007F66EF">
      <w:r w:rsidRPr="00837477">
        <w:t>Пенсия + «возрастная» доплата (91 руб. 45 коп.)</w:t>
      </w:r>
    </w:p>
    <w:p w:rsidR="007F66EF" w:rsidRPr="00837477" w:rsidRDefault="007F66EF" w:rsidP="007F66EF">
      <w:r w:rsidRPr="00837477">
        <w:t>С 80 лет</w:t>
      </w:r>
    </w:p>
    <w:p w:rsidR="007F66EF" w:rsidRPr="00837477" w:rsidRDefault="007F66EF" w:rsidP="007F66EF">
      <w:r w:rsidRPr="00837477">
        <w:t>Пенсия + «возрастная» доплата (121 руб. 93 коп.) + надбавка на уход (60 руб. 97 коп.)</w:t>
      </w:r>
    </w:p>
    <w:p w:rsidR="007F66EF" w:rsidRPr="00837477" w:rsidRDefault="007F66EF" w:rsidP="007F66EF">
      <w:r w:rsidRPr="00837477">
        <w:t>*по данным Минтруда и соцзащиты по состоянию на август 2025 года, постоянно проживающим в Республике Беларусь неработающим пенсионерам, получающим пенсию в органах по труду, занятости и соцзащите.</w:t>
      </w:r>
    </w:p>
    <w:p w:rsidR="00111D7C" w:rsidRPr="00837477" w:rsidRDefault="00FB6D52" w:rsidP="007F66EF">
      <w:hyperlink r:id="rId29" w:history="1">
        <w:r w:rsidR="007F66EF" w:rsidRPr="00837477">
          <w:rPr>
            <w:rStyle w:val="a3"/>
          </w:rPr>
          <w:t>https://aif.by/social/pensii/dobavka_k_pensii_kak_rasschityvayut_vozrastnye_doplaty</w:t>
        </w:r>
      </w:hyperlink>
    </w:p>
    <w:p w:rsidR="00CD36D6" w:rsidRPr="00837477" w:rsidRDefault="00CD36D6" w:rsidP="00CD36D6">
      <w:pPr>
        <w:pStyle w:val="2"/>
      </w:pPr>
      <w:bookmarkStart w:id="118" w:name="_Toc207173325"/>
      <w:r w:rsidRPr="00837477">
        <w:t>NUR.KZ, 26.08.2025, Что растет быстрее: инфляция или пенсионные накопления казахстанцев</w:t>
      </w:r>
      <w:bookmarkEnd w:id="118"/>
    </w:p>
    <w:p w:rsidR="00CD36D6" w:rsidRPr="00837477" w:rsidRDefault="00CD36D6" w:rsidP="00CE123D">
      <w:pPr>
        <w:pStyle w:val="3"/>
      </w:pPr>
      <w:bookmarkStart w:id="119" w:name="_Toc207173326"/>
      <w:r w:rsidRPr="00837477">
        <w:t>Годовая инфляция в Казахстане достигла 11,8%. За это же время пенсионные активы ЕНПФ выросли на 14,74%, а те, что инвестируются исключительно в тенге – на 12,52%. Подробнее читайте на NUR.KZ.</w:t>
      </w:r>
      <w:bookmarkEnd w:id="119"/>
    </w:p>
    <w:p w:rsidR="00CD36D6" w:rsidRPr="00837477" w:rsidRDefault="00CD36D6" w:rsidP="00CD36D6">
      <w:r w:rsidRPr="00837477">
        <w:t>Пенсионные накопления казахстанцев продолжают расти, несмотря на высокую инфляцию в стране.</w:t>
      </w:r>
    </w:p>
    <w:p w:rsidR="00CD36D6" w:rsidRPr="00837477" w:rsidRDefault="00CD36D6" w:rsidP="00CD36D6">
      <w:r w:rsidRPr="00837477">
        <w:t>К августу 2025 года некоторые управляющие пенсионными активами смогли обогнать инфляцию, однако Национальный банк РК, у которого под управлением свыше 24 трлн тенге, показал:</w:t>
      </w:r>
    </w:p>
    <w:p w:rsidR="00CD36D6" w:rsidRPr="00837477" w:rsidRDefault="00CD36D6" w:rsidP="00CD36D6">
      <w:r w:rsidRPr="00837477">
        <w:t xml:space="preserve">    рост на 4,68% с начала года по накоплениям, которые сформированы за счет обязательных (ОПВ), обязательных профессиональных (ОППВ) и добровольных взносов (ДПВ);</w:t>
      </w:r>
    </w:p>
    <w:p w:rsidR="00CD36D6" w:rsidRPr="00837477" w:rsidRDefault="00CD36D6" w:rsidP="00CD36D6">
      <w:r w:rsidRPr="00837477">
        <w:t xml:space="preserve">    снижение на 2,2% с начала года по накоплениям, сформированным за счет обязательного пенсионного взноса работодателя (ОПВР).</w:t>
      </w:r>
    </w:p>
    <w:p w:rsidR="00CD36D6" w:rsidRPr="00837477" w:rsidRDefault="00CD36D6" w:rsidP="00CD36D6">
      <w:r w:rsidRPr="00837477">
        <w:t>При этом все частные управляющие инвестиционным портфелем (УИП) вышли в плюс. Так, "Сентрас Секьюритиз" показал доходность 8,79%, что выше накопленной инфляции за тот же период (7,7%). Остальные тоже обгоняют Нацбанк по результатам.</w:t>
      </w:r>
    </w:p>
    <w:p w:rsidR="00CD36D6" w:rsidRPr="00837477" w:rsidRDefault="00CD36D6" w:rsidP="00CD36D6">
      <w:r w:rsidRPr="00837477">
        <w:t>Однако краткосрочные убытки не показывают реальную картину. Важно, что в долгосрочной перспективе пенсионные активы растут быстрее инфляции.</w:t>
      </w:r>
    </w:p>
    <w:p w:rsidR="00CD36D6" w:rsidRPr="00837477" w:rsidRDefault="00CD36D6" w:rsidP="00CD36D6">
      <w:r w:rsidRPr="00837477">
        <w:t>Так, согласно данным Единого накопительного пенсионного фонда (ЕНПФ), доходность Нацбанка за последние 12 месяцев составила 14,74% при инфляции 11,8%. А у накоплений, сформированных за счет ОПВР, которые инвестируются исключительно в тенге, этот показатель равен 12,52%, что также выше темпов роста цен в Казахстане.</w:t>
      </w:r>
    </w:p>
    <w:p w:rsidR="00CD36D6" w:rsidRPr="00837477" w:rsidRDefault="00CD36D6" w:rsidP="00CD36D6">
      <w:r w:rsidRPr="00837477">
        <w:t>Если же взять более долгий срок, то с момента основания накопительной пенсионной системы в 1998 году по 1 августа 2025 года пенсионные накопления показали доходность 1 030,53%, тогда как инфляция за этот период составила 899,22%.</w:t>
      </w:r>
    </w:p>
    <w:p w:rsidR="00CD36D6" w:rsidRPr="00837477" w:rsidRDefault="00CD36D6" w:rsidP="00CD36D6">
      <w:r w:rsidRPr="00837477">
        <w:t>С 2014 года чистый инвестиционный доход по состоянию на 1 августа достиг 13,81 трлн тенге – 41,9% от общего объема пенсионных накоплений. То есть почти половина всех средств в ЕНПФ – это не взносы граждан, а заработанные на них деньги.</w:t>
      </w:r>
    </w:p>
    <w:p w:rsidR="00CD36D6" w:rsidRPr="00837477" w:rsidRDefault="00CD36D6" w:rsidP="00CD36D6">
      <w:r w:rsidRPr="00837477">
        <w:lastRenderedPageBreak/>
        <w:t>К тому же казахстанцам в целом не стоит переживать о снижении доходности. Дело в том, что их накопления защищаются государственной гарантией, и гражданам доплачивают, если они пострадали из-за инфляции.</w:t>
      </w:r>
    </w:p>
    <w:p w:rsidR="00CD36D6" w:rsidRPr="00837477" w:rsidRDefault="00CD36D6" w:rsidP="00CD36D6">
      <w:r w:rsidRPr="00837477">
        <w:t>Аналогичная гарантия существует и для накоплений, которые вкладчики ЕНПФ передали под управление частным компаниям. Но там ответственность за сохранность ложится на самих управляющих.</w:t>
      </w:r>
    </w:p>
    <w:p w:rsidR="007F66EF" w:rsidRPr="00837477" w:rsidRDefault="00FB6D52" w:rsidP="00CD36D6">
      <w:hyperlink r:id="rId30" w:history="1">
        <w:r w:rsidR="00CD36D6" w:rsidRPr="00837477">
          <w:rPr>
            <w:rStyle w:val="a3"/>
          </w:rPr>
          <w:t>https://www.nur.kz/nurfin/pension/2279196-chto-rastet-bystree-inflyaciya-ili-pensionnye-nakopleniya-kazahstancev/</w:t>
        </w:r>
      </w:hyperlink>
    </w:p>
    <w:p w:rsidR="00CD36D6" w:rsidRPr="00837477" w:rsidRDefault="00CD36D6" w:rsidP="00CD36D6"/>
    <w:p w:rsidR="00111D7C" w:rsidRPr="00837477" w:rsidRDefault="00111D7C" w:rsidP="00111D7C">
      <w:pPr>
        <w:pStyle w:val="10"/>
      </w:pPr>
      <w:bookmarkStart w:id="120" w:name="_Toc99271715"/>
      <w:bookmarkStart w:id="121" w:name="_Toc99318660"/>
      <w:bookmarkStart w:id="122" w:name="_Toc165991080"/>
      <w:bookmarkStart w:id="123" w:name="_Toc207173327"/>
      <w:r w:rsidRPr="00837477">
        <w:t>Новости пенсионной отрасли стран дальнего зарубежья</w:t>
      </w:r>
      <w:bookmarkEnd w:id="120"/>
      <w:bookmarkEnd w:id="121"/>
      <w:bookmarkEnd w:id="122"/>
      <w:bookmarkEnd w:id="123"/>
    </w:p>
    <w:p w:rsidR="00ED2280" w:rsidRPr="00837477" w:rsidRDefault="00ED2280" w:rsidP="00ED2280">
      <w:pPr>
        <w:pStyle w:val="2"/>
      </w:pPr>
      <w:bookmarkStart w:id="124" w:name="_Toc207173328"/>
      <w:r w:rsidRPr="00837477">
        <w:t>Известия, 26.08.2025, Европа компенсирует падение рождаемости мигрантами</w:t>
      </w:r>
      <w:bookmarkEnd w:id="124"/>
    </w:p>
    <w:p w:rsidR="00ED2280" w:rsidRPr="00837477" w:rsidRDefault="00ED2280" w:rsidP="00CE123D">
      <w:pPr>
        <w:pStyle w:val="3"/>
      </w:pPr>
      <w:bookmarkStart w:id="125" w:name="_Toc207173329"/>
      <w:r w:rsidRPr="00837477">
        <w:t>Страны Европы переживают исторически низкий уровень рождаемости, который не позволяет им самостоятельно воспроизводить население. При этом численность продолжает расти за счет притока мигрантов. Хотя они вносят свой вклад в экономику Евросоюза, правые политики выступают против их присутствия и получают за это одобрение избирателей. Как Европа оказалась в такой ситуации - в материале «Известий».</w:t>
      </w:r>
      <w:bookmarkEnd w:id="125"/>
    </w:p>
    <w:p w:rsidR="00ED2280" w:rsidRPr="00837477" w:rsidRDefault="00ED2280" w:rsidP="00ED2280">
      <w:r w:rsidRPr="00837477">
        <w:t>В каком состоянии демография Европы</w:t>
      </w:r>
    </w:p>
    <w:p w:rsidR="00ED2280" w:rsidRPr="00837477" w:rsidRDefault="00ED2280" w:rsidP="00ED2280">
      <w:r w:rsidRPr="00837477">
        <w:t>Рождаемость в странах Евросоюза сейчас находится на минимальных по историческим меркам уровнях. Она неуклонно снижается с середины 1960-х годов, за исключением короткого периода в начале 2000-х, когда были признаки роста. В 2010 году суммарный коэффициент рождаемости (СКР) составил 1,57, после чего уже не превышал этого значения. В 2022-м он упал до 1,46, а по итогам 2023-го - до 1,38.</w:t>
      </w:r>
    </w:p>
    <w:p w:rsidR="00ED2280" w:rsidRPr="00837477" w:rsidRDefault="00ED2280" w:rsidP="00ED2280">
      <w:r w:rsidRPr="00837477">
        <w:t>Справка «Известий»</w:t>
      </w:r>
    </w:p>
    <w:p w:rsidR="00ED2280" w:rsidRPr="00837477" w:rsidRDefault="00ED2280" w:rsidP="00ED2280">
      <w:r w:rsidRPr="00837477">
        <w:t>Суммарный коэффициент рождаемости - основной показатель для оценки рождаемости.</w:t>
      </w:r>
    </w:p>
    <w:p w:rsidR="00ED2280" w:rsidRPr="00837477" w:rsidRDefault="00ED2280" w:rsidP="00ED2280">
      <w:r w:rsidRPr="00837477">
        <w:t>Он показывает, сколько в среднем родила бы одна женщина на протяжении всего репродуктивного периода при сохранении в каждом возрасте уровня рождаемости того года, для которого вычисляется показатель. Население увеличивается естественным путем, если СКР превышает 2,1, и падает, если СКР оказывается ниже.</w:t>
      </w:r>
    </w:p>
    <w:p w:rsidR="00ED2280" w:rsidRPr="00837477" w:rsidRDefault="00ED2280" w:rsidP="00ED2280">
      <w:r w:rsidRPr="00837477">
        <w:t>СКР различается в отдельных странах Евросоюза, но везде находится ниже необходимого для воспроизводства населения уровня. Самыми высокими показателями владеют Болгария (1,81), Франция (1,66) и Венгрия (1,55), а самыми низкими - Мальта (1,06), Испания (1,12) и Литва (1,18). В диапазоне между Болгарией и Мальтой находятся также большинство других стран Европы, не входящих в ЕС.</w:t>
      </w:r>
    </w:p>
    <w:p w:rsidR="00ED2280" w:rsidRPr="00837477" w:rsidRDefault="00ED2280" w:rsidP="00ED2280">
      <w:r w:rsidRPr="00837477">
        <w:lastRenderedPageBreak/>
        <w:t>При этом, по данным Евростата, доля детей, которые родились у матерей-иностранок, составляет 23%. Эта статистика учитывает матерей, которые родились в другой стране, как внутри Евросоюза, так и за его пределами. Выше всего этот показатель у Люксембурга (67% детей родилось у иностранок), а меньше всего - у Болгарии и Словакии (3%). В большинстве стран Евросоюза этот показатель стабильно растет.</w:t>
      </w:r>
    </w:p>
    <w:p w:rsidR="00ED2280" w:rsidRPr="00837477" w:rsidRDefault="00ED2280" w:rsidP="00ED2280">
      <w:r w:rsidRPr="00837477">
        <w:t>В отдельных странах рождаемость не просто падает, а обваливается. В Германии СКР находится на самом низком с 1994 года уровне, а в Австрии число младенцев в 2024 году было самым низким за всё время ведения статистики. Во Франции показатель рождаемости находится на самом низком уровне с Первой мировой войны, а в Финляндии - с 1776 года. В целом Европа переживает ту же тенденцию, что и весь остальной мир. Глобальный СКР составляет 2,24 и является самым низким за всю историю человечества - в XX веке пиковым было значение 5,02 в начале 1960-х годов. Прогнозируется, что после 2030-х годов население Земли перейдет к сокращению. Рождаемость выше 2,1 сохраняется в основном только в бедных странах Африки, Азии и Океании, в то время как в развитых государствах низкая рождаемость является данностью. Снижение рождаемости демографы объясняют падением смертности благодаря достижениям науки, выключением детей из экономической жизни и появлением пенсионного обеспечения.</w:t>
      </w:r>
    </w:p>
    <w:p w:rsidR="00ED2280" w:rsidRPr="00837477" w:rsidRDefault="00ED2280" w:rsidP="00ED2280">
      <w:r w:rsidRPr="00837477">
        <w:t>Как влияют на население мигранты</w:t>
      </w:r>
    </w:p>
    <w:p w:rsidR="00ED2280" w:rsidRPr="00837477" w:rsidRDefault="00ED2280" w:rsidP="00ED2280">
      <w:r w:rsidRPr="00837477">
        <w:t>При этом общая численность населения Европы растет. 1 января 2024 года в Евросоюзе было зарегистрировано 449 млн человек, что на 0,4% или на 1,6 млн человек больше, чем годом ранее. Причиной являются возросшие миграционные потоки, приезд украинских беженцев, а также снижение смертности и увеличение средней продолжительности жизни.</w:t>
      </w:r>
    </w:p>
    <w:p w:rsidR="00ED2280" w:rsidRPr="00837477" w:rsidRDefault="00ED2280" w:rsidP="00ED2280">
      <w:r w:rsidRPr="00837477">
        <w:t>Миграция позволила Евросоюзу увеличить свою численность почти на 5 млн человек в 2023 году. Еще 1,1 млн человек, родившихся за пределами ЕС, сменили страну проживания в рамках объединения. Больше всего мигрантов приняли Германия и Испания - более 1,25 млн человек, или по около 21% от общего числа. При этом в Германии отмечают увеличение потока мигрантов с высокой квалификацией и иностранных студентов, а также снижение уровня нелегальной миграции.</w:t>
      </w:r>
    </w:p>
    <w:p w:rsidR="00ED2280" w:rsidRPr="00837477" w:rsidRDefault="00ED2280" w:rsidP="00ED2280">
      <w:r w:rsidRPr="00837477">
        <w:t>Приток мигрантов имел устойчивую тенденцию к росту до пандемии коронавируса. Если в 2013 году в страны Евросоюза переезжало меньше 3 млн человек, то в 2019-м они приняли уже более 4,2 млн приезжих. Период пандемии закономерно стал существенным препятствием для миграции, но после отмены ограничений на передвижение произошел всплеск притока мигрантов. В 2022 году их уже было почти 7 млн человек.</w:t>
      </w:r>
    </w:p>
    <w:p w:rsidR="00ED2280" w:rsidRPr="00837477" w:rsidRDefault="00ED2280" w:rsidP="00ED2280">
      <w:r w:rsidRPr="00837477">
        <w:t>Чем грозит приток мигрантов</w:t>
      </w:r>
    </w:p>
    <w:p w:rsidR="00ED2280" w:rsidRPr="00837477" w:rsidRDefault="00ED2280" w:rsidP="00ED2280">
      <w:r w:rsidRPr="00837477">
        <w:t>Компенсацию низкой рождаемости за счет приезда мигрантов в Европе объясняют в первую очередь экономической целесообразностью. По словам главы Европейского центрального банка (ЕЦБ) Кристин Лагард, без иностранных рабочих европейская экономика выглядела бы гораздо слабее, чем она есть сейчас. Она заявила, что мигранты увеличили уровень занятости на 4,1%, и это обеспечило аналогичный рост ВВП с 2021 по 2025 год. Лагард отметила, что без приезжих рабочих Европа имела бы более низкий объем производства, а на рынке труда возникла бы напряженность.</w:t>
      </w:r>
    </w:p>
    <w:p w:rsidR="00ED2280" w:rsidRPr="00837477" w:rsidRDefault="00ED2280" w:rsidP="00ED2280">
      <w:r w:rsidRPr="00837477">
        <w:lastRenderedPageBreak/>
        <w:t>Однако миграция остается важным политическим фактором, и это признает сама глава ЕЦБ. Избиратели не хотят, чтобы их население замещалось иностранцами, и поэтому голосуют за правые партии, которые обещают остановить потоки мигрантов. Правый поворот является устоявшейся тенденцией для Европы и уже нашел свое воплощение в таких странах, как Венгрия, Словакия, Польша, Италия, где у власти находятся правые политики. Также они нарастили свое влияние в Германии, Нидерландах, Финляндии, Хорватии, Австрии, Португалии.</w:t>
      </w:r>
    </w:p>
    <w:p w:rsidR="00ED2280" w:rsidRPr="00837477" w:rsidRDefault="00ED2280" w:rsidP="00ED2280">
      <w:r w:rsidRPr="00837477">
        <w:t>Правые политики видят в миграции в Европу корень многих социальных проблем. По их мнению, мигранты пользуются благами европейского образа жизни, не платя за это справедливую цену. В адрес мигрантов звучат обвинения в росте стоимости жилья, в разгуле преступности, в росте безработицы, в усилении нагрузки на системы здравоохранения и образования. К тому же неассимилированных мигрантов обвиняют в изменении культурного и религиозного ландшафта Европы, в создании диаспор и объединений, которые стремятся либо к политическому влиянию, либо к криминальному воздействию.</w:t>
      </w:r>
    </w:p>
    <w:p w:rsidR="00ED2280" w:rsidRPr="00837477" w:rsidRDefault="00ED2280" w:rsidP="00ED2280">
      <w:r w:rsidRPr="00837477">
        <w:t>Европе приходится тратить средства на адаптацию мигрантов, а в отдельных случаях - и на их депортацию, если их присутствие уже становится нежелательным. Мигрантам требуется изучить язык новой страны и получить необходимую квалификацию, что также требует ресурсов со стороны государства, которые оплачиваются с налогов коренных жителей. Это усиливает политическое и социальное напряжение, что может иметь для Европы далеко идущие последствия.</w:t>
      </w:r>
    </w:p>
    <w:p w:rsidR="00ED2280" w:rsidRPr="00837477" w:rsidRDefault="00FB6D52" w:rsidP="00ED2280">
      <w:hyperlink r:id="rId31" w:history="1">
        <w:r w:rsidR="00ED2280" w:rsidRPr="00837477">
          <w:rPr>
            <w:rStyle w:val="a3"/>
          </w:rPr>
          <w:t>https://iz.ru/1942610/2025-08-26/evropa-kompensiruet-padenie-rozdaemosti-migrantami-razbor</w:t>
        </w:r>
      </w:hyperlink>
      <w:r w:rsidR="00ED2280" w:rsidRPr="00837477">
        <w:t xml:space="preserve"> </w:t>
      </w:r>
    </w:p>
    <w:p w:rsidR="00CD36D6" w:rsidRPr="00837477" w:rsidRDefault="00CD36D6" w:rsidP="00CD36D6">
      <w:pPr>
        <w:pStyle w:val="2"/>
      </w:pPr>
      <w:bookmarkStart w:id="126" w:name="_Toc207173330"/>
      <w:bookmarkEnd w:id="85"/>
      <w:r w:rsidRPr="00837477">
        <w:t>Эксперт, 26.08.2025, Пенсионный фонд Норвегии отказался от долей в пяти израильских банках</w:t>
      </w:r>
      <w:bookmarkEnd w:id="126"/>
      <w:r w:rsidRPr="00837477">
        <w:t xml:space="preserve"> </w:t>
      </w:r>
    </w:p>
    <w:p w:rsidR="00CD36D6" w:rsidRPr="00837477" w:rsidRDefault="00CD36D6" w:rsidP="00CE123D">
      <w:pPr>
        <w:pStyle w:val="3"/>
      </w:pPr>
      <w:bookmarkStart w:id="127" w:name="_Toc207173331"/>
      <w:r w:rsidRPr="00837477">
        <w:t>Государственный пенсионный фонд Норвегии (он же Нефтяной фонд) продаст свои доли в строительной компании Caterpillar, а также в пяти израильских банках. Об этом сообщает пресс-служба Банка Норвегии, который управляет фондом.</w:t>
      </w:r>
      <w:bookmarkEnd w:id="127"/>
    </w:p>
    <w:p w:rsidR="00CD36D6" w:rsidRPr="00837477" w:rsidRDefault="00CD36D6" w:rsidP="00CD36D6">
      <w:r w:rsidRPr="00837477">
        <w:t>Фонд, в частности, выйдет из капитала банков First International Bank of Israel, FIBI Holdings, Bank Leumi, Mizrahi Tefahot и Bank Hapoalim. В сообщении говорится, что такое решение было принято из-за риска, что упомянутые компании «способствуют серьезным нарушениям прав лиц во время войны и конфликта».</w:t>
      </w:r>
    </w:p>
    <w:p w:rsidR="00CD36D6" w:rsidRPr="00837477" w:rsidRDefault="00CD36D6" w:rsidP="00CD36D6">
      <w:r w:rsidRPr="00837477">
        <w:t>Избавиться от долей в компаниях рекомендовал совет по этике. В заключении совета сказано, что бульдозеры американской Caterpillar используются Израилем «для широкомасштабного незаконного уничтожения палестинской собственности», более того, компания не приняла никаких мер для предотвращения такого использования техники. Подчеркивается, что Caterpillar причастна к нарушениям международного гуманитарного права. Указанные банки же предоставляют финансовые услуги для строительства израильских поселений на Западном берегу реки Иордан в нарушение международного права, следует из материалов совета по этике. Совет видит риск, что банки продолжат делать это.</w:t>
      </w:r>
    </w:p>
    <w:p w:rsidR="00CD36D6" w:rsidRPr="00837477" w:rsidRDefault="00CD36D6" w:rsidP="00CD36D6">
      <w:r w:rsidRPr="00837477">
        <w:lastRenderedPageBreak/>
        <w:t xml:space="preserve">Reuters со ссылкой на отчеты фонда сообщил, что перед продажей фонд владел 1,17% акций Caterpillar, стоимость которых по состоянию на 30 июня оценивалась в $2,1 млрд. Общая стоимость акций пяти израильских банков составляла $661 млн. По данным Reuters, с 30 июня фонд вышел из 23 израильских компаний. По состоянию на 14 августа ему принадлежали доли в 38 компаниях стоимостью $1,85 млрд в таких секторах, как банковское дело, технологии, потребительские товары и промышленность. В интервью Financial Times министр финансов Норвегии, экс-генсек НАТО Йенс Столтенберг, комментируя инвестиции фонда в израильские компании, заявил, что организации удалось найти «правильный баланс», избавившись от акций ряда компаний. </w:t>
      </w:r>
    </w:p>
    <w:p w:rsidR="002F4C32" w:rsidRPr="00837477" w:rsidRDefault="00FB6D52" w:rsidP="002F4C32">
      <w:hyperlink r:id="rId32" w:history="1">
        <w:r w:rsidR="00CD36D6" w:rsidRPr="00837477">
          <w:rPr>
            <w:rStyle w:val="a3"/>
          </w:rPr>
          <w:t>https://expert.ru/news/pensionnyy-fond-norvegii-otkazalsya-ot-doley-v-pyati-izrailskikh-bankakh-/</w:t>
        </w:r>
      </w:hyperlink>
      <w:r w:rsidR="002F4C32" w:rsidRPr="00837477">
        <w:t xml:space="preserve"> </w:t>
      </w:r>
    </w:p>
    <w:p w:rsidR="002F4C32" w:rsidRPr="00837477" w:rsidRDefault="002F4C32" w:rsidP="002F4C32">
      <w:pPr>
        <w:pStyle w:val="2"/>
      </w:pPr>
      <w:bookmarkStart w:id="128" w:name="_Toc207173332"/>
      <w:r w:rsidRPr="00837477">
        <w:t>РБК Инвестиции, 26.08.2025, Суверенный фонд Норвегии продал акции Caterpillar по этическим причинам</w:t>
      </w:r>
      <w:bookmarkEnd w:id="128"/>
      <w:r w:rsidRPr="00837477">
        <w:t xml:space="preserve"> </w:t>
      </w:r>
    </w:p>
    <w:p w:rsidR="002F4C32" w:rsidRPr="00837477" w:rsidRDefault="002F4C32" w:rsidP="00CE123D">
      <w:pPr>
        <w:pStyle w:val="3"/>
      </w:pPr>
      <w:bookmarkStart w:id="129" w:name="_Toc207173333"/>
      <w:r w:rsidRPr="00837477">
        <w:t>Государственный пенсионный фонд Норвегии, которому принадлежат около 1,5% акций в мире, продал бумаги Caterpillar и пяти израильских банковских групп. Причина — кризис в секторе Газа.</w:t>
      </w:r>
      <w:bookmarkEnd w:id="129"/>
    </w:p>
    <w:p w:rsidR="002F4C32" w:rsidRPr="00837477" w:rsidRDefault="002F4C32" w:rsidP="002F4C32">
      <w:r w:rsidRPr="00837477">
        <w:t>Пенсионный фонд Норвегии (Government Pension Fund Global, GPFG), который является крупнейшим в мире, сообщил о продаже акции американской компании по производству строительной техники Caterpillar (CAT), а также пяти израильских банковских групп из соображений этики. Об этом говорится в сообщении Norges Bank Investment Management (NBIM), который управляет фондом. Общая стоимость продаж составила почти $3 млрд.</w:t>
      </w:r>
    </w:p>
    <w:p w:rsidR="002F4C32" w:rsidRPr="00837477" w:rsidRDefault="002F4C32" w:rsidP="002F4C32">
      <w:r w:rsidRPr="00837477">
        <w:t>Фонд решил исключить из портфеля финансовые компании First International Bank of Israel, FIBI Holdings, Bank Leumi Le-Israel BM, Mizrahi Tefahot Bank, Bank Hapoalim BM и производителя строительной техники Caterpillar из-за неприемлемого риска того, что эти компании способствуют серьезным нарушениям прав человека в условиях войны и конфликта, говорится в сообщении.</w:t>
      </w:r>
    </w:p>
    <w:p w:rsidR="002F4C32" w:rsidRPr="00837477" w:rsidRDefault="002F4C32" w:rsidP="002F4C32">
      <w:r w:rsidRPr="00837477">
        <w:t>Фонд продал свои доли в компаниях на основании рекомендации совета по этике — независимого органа, который назначается правительством Норвегии. В частности, основанием для исключения акций Caterpillar совет по этике назвал то, что израильские власти используют бульдозеры производства Caterpillar для «повсеместного незаконного уничтожения» палестинской собственности.</w:t>
      </w:r>
    </w:p>
    <w:p w:rsidR="002F4C32" w:rsidRPr="00837477" w:rsidRDefault="002F4C32" w:rsidP="002F4C32">
      <w:r w:rsidRPr="00837477">
        <w:t>По мнению совета, нет никаких сомнений в том, что продукция Caterpillar используется для совершения масштабных и систематических нарушений международного гуманитарного права. Компания также не приняла никаких мер для предотвращения такого использования. Поскольку поставки соответствующей техники в Израиль должны возобновиться, существует неприемлемый риск того, что Caterpillar способствует серьезным нарушениям прав человека в условиях войны или конфликта.</w:t>
      </w:r>
    </w:p>
    <w:p w:rsidR="002F4C32" w:rsidRPr="00837477" w:rsidRDefault="002F4C32" w:rsidP="002F4C32">
      <w:r w:rsidRPr="00837477">
        <w:t>По подсчетам Reuters, до продажи активов Пенсионный фонд Норвегии владел 1,17% акций Caterpillar на сумму $2,1 млрд по состоянию на 30 июня. Общая стоимость акций пяти израильских банков составляла $661 млн.</w:t>
      </w:r>
    </w:p>
    <w:p w:rsidR="002F4C32" w:rsidRPr="00837477" w:rsidRDefault="002F4C32" w:rsidP="002F4C32">
      <w:r w:rsidRPr="00837477">
        <w:lastRenderedPageBreak/>
        <w:t>Норвежский фонд объявил 18 августа, что продаст свои доли в шести компаниях в рамках продолжающейся проверки на соответствие этическим нормам в связи с войной в секторе Газа и событиями на Западном берегу, но отказался назвать какие-либо компании до полной продажи акций.</w:t>
      </w:r>
    </w:p>
    <w:p w:rsidR="002F4C32" w:rsidRPr="00837477" w:rsidRDefault="002F4C32" w:rsidP="002F4C32">
      <w:r w:rsidRPr="00837477">
        <w:t>Фонд инвестировал в 61 израильскую компанию, но летом отказался от вложений в 23 из них, а также расторг контракты с внешними управляющими активами в Израиле.</w:t>
      </w:r>
    </w:p>
    <w:p w:rsidR="002F4C32" w:rsidRPr="00837477" w:rsidRDefault="002F4C32" w:rsidP="002F4C32">
      <w:r w:rsidRPr="00837477">
        <w:t>Норвежский государственный пенсионный фонд был создан в 1996 году. Он инвестирует доходы Норвегии от добычи нефти и газа в разные активы. Фонд имеет небольшие доли примерно в 9 тыс. компаний по всему миру, включая акции Apple, Amazon, Nestlé, Microsoft и Samsung. Он также владеет 1,8% акций производителя электрокаров Tesla.</w:t>
      </w:r>
    </w:p>
    <w:p w:rsidR="002F4C32" w:rsidRPr="00837477" w:rsidRDefault="002F4C32" w:rsidP="002F4C32">
      <w:r w:rsidRPr="00837477">
        <w:t>Часть средств инвестируется в облигации  , а также в инфраструктуру возобновляемых источников энергии. Кроме того, фонду принадлежат сотни зданий в крупных городах мира, которые приносят доход от аренды. Фонд также получает доходы от кредитования стран и компаний.</w:t>
      </w:r>
    </w:p>
    <w:p w:rsidR="002F4C32" w:rsidRPr="00837477" w:rsidRDefault="002F4C32" w:rsidP="002F4C32">
      <w:r w:rsidRPr="00837477">
        <w:t>Объем активов под управлением крупнейшего в мире суверенного фонда на конец первого полугодия 2025 года достиг $1,9 трлн, или 19,6 млрд норвежских крон. За первое полугодие стоимость активов фонда снизилась на 156 млрд норвежских крон (-$15,3 млрд). С учетом курсовых разниц за первое полугодие фонд получил убыток в 311,8 млрд норвежских крон (-$30,5 млрд).</w:t>
      </w:r>
    </w:p>
    <w:p w:rsidR="007F66EF" w:rsidRPr="00837477" w:rsidRDefault="00FB6D52" w:rsidP="002F4C32">
      <w:hyperlink r:id="rId33" w:history="1">
        <w:r w:rsidR="002F4C32" w:rsidRPr="00837477">
          <w:rPr>
            <w:rStyle w:val="a3"/>
          </w:rPr>
          <w:t>https://www.rbc.ru/quote/news/article/68ada9ac9a794778f8509a8b</w:t>
        </w:r>
      </w:hyperlink>
      <w:r w:rsidR="002F4C32" w:rsidRPr="00837477">
        <w:t xml:space="preserve"> </w:t>
      </w:r>
    </w:p>
    <w:p w:rsidR="00C37470" w:rsidRPr="00837477" w:rsidRDefault="00C37470" w:rsidP="00C37470">
      <w:pPr>
        <w:pStyle w:val="2"/>
      </w:pPr>
      <w:bookmarkStart w:id="130" w:name="_Toc207173334"/>
      <w:r w:rsidRPr="00837477">
        <w:t>РИА Новости, 26.08.2025, Прокуроры и судьи объявили забастовку из-за пенсионной реформы в Румынии - СМИ</w:t>
      </w:r>
      <w:bookmarkEnd w:id="130"/>
    </w:p>
    <w:p w:rsidR="00C37470" w:rsidRPr="00837477" w:rsidRDefault="00C37470" w:rsidP="00CE123D">
      <w:pPr>
        <w:pStyle w:val="3"/>
      </w:pPr>
      <w:bookmarkStart w:id="131" w:name="_Toc207173335"/>
      <w:r w:rsidRPr="00837477">
        <w:t>Прокуроры Трибунала Бухареста и ряд судов Румынии объявили забастовку из-за пенсионной реформы, согласно которой судьи будут выходить на пенсию позже и станут получать меньше, сообщает портал Hotvews.</w:t>
      </w:r>
      <w:bookmarkEnd w:id="131"/>
    </w:p>
    <w:p w:rsidR="00C37470" w:rsidRPr="00837477" w:rsidRDefault="00C37470" w:rsidP="00C37470">
      <w:r w:rsidRPr="00837477">
        <w:t>Возмущение прокуроров и судей вызвано новой реформой правительства, которая затрагивает закон о специальных пенсиях. Сейчас закон позволяет судьям выйти на пенсию в 48 лет при наличии 25-летнего стажа. Этот возраст будет увеличен до 65, досрочная пенсия будет доступна лишь при наличии стажа в 35 лет. Также предусмотрены изменения в размере пенсии: она не сможет превышать 70% от чистого дохода за последний месяц перед выходом на пенсию, до этого судьи могли получать 80% от суммы последней зарплаты, из которой не вычли налоги. Согласно проекту, реформа должна вступить в силу с 1 октября.</w:t>
      </w:r>
    </w:p>
    <w:p w:rsidR="00C37470" w:rsidRPr="00837477" w:rsidRDefault="00C37470" w:rsidP="00C37470">
      <w:r w:rsidRPr="00837477">
        <w:t>"Прокуроры Трибунала Бухареста объявили во вторник, 26 августа, о приостановке своей деятельности "на неопределенный срок" до отзыва проекта специальных пенсий для мировых судей. В то же время ряд судов страны объявил о приостановке своей деятельности, за исключением дел, касающихся мер пресечения", - сообщает портал.</w:t>
      </w:r>
    </w:p>
    <w:p w:rsidR="00C37470" w:rsidRPr="00837477" w:rsidRDefault="00C37470" w:rsidP="00C37470">
      <w:r w:rsidRPr="00837477">
        <w:t>С 27 августа к забастовке присоединяется апелляционные палаты в Бухаресте, Бакэу, Яссах и Алба-Юлии.</w:t>
      </w:r>
    </w:p>
    <w:p w:rsidR="00C37470" w:rsidRPr="00837477" w:rsidRDefault="00C37470" w:rsidP="00C37470">
      <w:r w:rsidRPr="00837477">
        <w:lastRenderedPageBreak/>
        <w:t>Высший совет магистратуры Румынии сообщил, что в эти дни проходят общие собрания судей и прокуроров для выражения точки зрения в отношении проекта закона об изменениях в пенсиях за выслугу лет и мерах по защите статуса мировых судей и независимости судов.</w:t>
      </w:r>
    </w:p>
    <w:p w:rsidR="00C37470" w:rsidRPr="00BD260F" w:rsidRDefault="00FB6D52" w:rsidP="00C37470">
      <w:pPr>
        <w:rPr>
          <w:lang w:val="en-US"/>
        </w:rPr>
      </w:pPr>
      <w:hyperlink r:id="rId34" w:history="1">
        <w:r w:rsidR="00C37470" w:rsidRPr="00BD260F">
          <w:rPr>
            <w:rStyle w:val="a3"/>
            <w:lang w:val="en-US"/>
          </w:rPr>
          <w:t>https://ria.ru/20250826/sudja-2037674730.html</w:t>
        </w:r>
      </w:hyperlink>
      <w:r w:rsidR="00C37470" w:rsidRPr="00BD260F">
        <w:rPr>
          <w:lang w:val="en-US"/>
        </w:rPr>
        <w:t xml:space="preserve"> </w:t>
      </w:r>
    </w:p>
    <w:p w:rsidR="008A1ED0" w:rsidRPr="00837477" w:rsidRDefault="008A1ED0" w:rsidP="008A1ED0">
      <w:pPr>
        <w:pStyle w:val="2"/>
        <w:rPr>
          <w:lang w:val="en-US"/>
        </w:rPr>
      </w:pPr>
      <w:bookmarkStart w:id="132" w:name="_Toc207173336"/>
      <w:r w:rsidRPr="00837477">
        <w:t>Интерфакс</w:t>
      </w:r>
      <w:r w:rsidRPr="00837477">
        <w:rPr>
          <w:lang w:val="en-US"/>
        </w:rPr>
        <w:t xml:space="preserve">, 26.08.2025, Mercedes-Benz </w:t>
      </w:r>
      <w:r w:rsidRPr="00837477">
        <w:t>продал</w:t>
      </w:r>
      <w:r w:rsidRPr="00837477">
        <w:rPr>
          <w:lang w:val="en-US"/>
        </w:rPr>
        <w:t xml:space="preserve"> </w:t>
      </w:r>
      <w:r w:rsidRPr="00837477">
        <w:t>долю</w:t>
      </w:r>
      <w:r w:rsidRPr="00837477">
        <w:rPr>
          <w:lang w:val="en-US"/>
        </w:rPr>
        <w:t xml:space="preserve"> </w:t>
      </w:r>
      <w:r w:rsidRPr="00837477">
        <w:t>в</w:t>
      </w:r>
      <w:r w:rsidRPr="00837477">
        <w:rPr>
          <w:lang w:val="en-US"/>
        </w:rPr>
        <w:t xml:space="preserve"> Nissan Motor</w:t>
      </w:r>
      <w:bookmarkEnd w:id="132"/>
    </w:p>
    <w:p w:rsidR="008A1ED0" w:rsidRPr="00837477" w:rsidRDefault="008A1ED0" w:rsidP="00CE123D">
      <w:pPr>
        <w:pStyle w:val="3"/>
      </w:pPr>
      <w:bookmarkStart w:id="133" w:name="_Toc207173337"/>
      <w:r w:rsidRPr="00837477">
        <w:t>Пенсионный траст германского автопроизводителя Mercedes-Benz продал долю в японской Nissan Motor Co. за 47,83 млрд иен ($324,65 млн), сообщает Reuters со ссылкой на информированный источник.</w:t>
      </w:r>
      <w:bookmarkEnd w:id="133"/>
    </w:p>
    <w:p w:rsidR="008A1ED0" w:rsidRPr="00837477" w:rsidRDefault="008A1ED0" w:rsidP="008A1ED0">
      <w:r w:rsidRPr="00837477">
        <w:t>Представитель Mercedes-Benz 25 августа заявил, что траст планирует продажу принадлежащих ему 3,8% акций Nissan. Пакет, который был переведен в пенсионные активы германской компании в 2016 году, не имеет стратегического значения, сообщил представить Mercedes-Benz, охарактеризовав решение о его продаже как "очистку портфеля".</w:t>
      </w:r>
    </w:p>
    <w:p w:rsidR="008A1ED0" w:rsidRPr="00837477" w:rsidRDefault="008A1ED0" w:rsidP="008A1ED0">
      <w:r w:rsidRPr="00837477">
        <w:t>По данным источника, акции японского автопроизводителя были проданы Mercedes-Benz по цене 341,3 иены, что на 5,98% ниже их стоимости на закрытие рынка в понедельник.</w:t>
      </w:r>
    </w:p>
    <w:p w:rsidR="008A1ED0" w:rsidRPr="00837477" w:rsidRDefault="008A1ED0" w:rsidP="008A1ED0">
      <w:r w:rsidRPr="00837477">
        <w:t>С начала 2025 года бумаги Nissan подешевели на 29%.</w:t>
      </w:r>
    </w:p>
    <w:p w:rsidR="008A1ED0" w:rsidRPr="00837477" w:rsidRDefault="008A1ED0" w:rsidP="008A1ED0">
      <w:r w:rsidRPr="00837477">
        <w:t>Компания зафиксировала чистый убыток в первом финквартале (апрель-июнь) из-за сокращения продаж и последствий американских пошлин. Она отказалась давать прогнозы для операционной и чистой прибыли на этот фингод, отметив "сложность прогнозирования деловой среды".</w:t>
      </w:r>
    </w:p>
    <w:p w:rsidR="008A1ED0" w:rsidRPr="00837477" w:rsidRDefault="008A1ED0" w:rsidP="008A1ED0">
      <w:r w:rsidRPr="00837477">
        <w:t>Главный исполнительный директор Nissan Айван Эспиноза, занявший свой пост в апреле 2025 года, анонсировал план сокращения 15% рабочих мест и закрытия семи заводов.</w:t>
      </w:r>
    </w:p>
    <w:p w:rsidR="008A1ED0" w:rsidRPr="00837477" w:rsidRDefault="00FB6D52" w:rsidP="008A1ED0">
      <w:hyperlink r:id="rId35" w:history="1">
        <w:r w:rsidR="008A1ED0" w:rsidRPr="00837477">
          <w:rPr>
            <w:rStyle w:val="a3"/>
          </w:rPr>
          <w:t>https://www.interfax.ru/business/1044028</w:t>
        </w:r>
      </w:hyperlink>
      <w:r w:rsidR="008A1ED0" w:rsidRPr="00837477">
        <w:t xml:space="preserve"> </w:t>
      </w:r>
    </w:p>
    <w:p w:rsidR="00CD36D6" w:rsidRPr="00837477" w:rsidRDefault="00CD36D6" w:rsidP="00CD36D6">
      <w:pPr>
        <w:pStyle w:val="2"/>
      </w:pPr>
      <w:bookmarkStart w:id="134" w:name="_Toc207173338"/>
      <w:r w:rsidRPr="00837477">
        <w:t>РБК, 26.08.2025, Акции Nissan упали после решения пенсионного фонда Mercedes продать их</w:t>
      </w:r>
      <w:bookmarkEnd w:id="134"/>
      <w:r w:rsidRPr="00837477">
        <w:t xml:space="preserve"> </w:t>
      </w:r>
    </w:p>
    <w:p w:rsidR="00CD36D6" w:rsidRPr="00837477" w:rsidRDefault="00CD36D6" w:rsidP="00CE123D">
      <w:pPr>
        <w:pStyle w:val="3"/>
      </w:pPr>
      <w:bookmarkStart w:id="135" w:name="_Toc207173339"/>
      <w:r w:rsidRPr="00837477">
        <w:t>Акции Nissan Motor по итогу торгов 26 августа упали на 6,25%, до 340,3 иены ($2,31), свидетельствуют данные Токийской фондовой биржи. В течение торгового дня бумаги на минимуме теряли 6,66%, опускаясь до 338,8 иены ($2,29).</w:t>
      </w:r>
      <w:bookmarkEnd w:id="135"/>
    </w:p>
    <w:p w:rsidR="00CD36D6" w:rsidRPr="00837477" w:rsidRDefault="00CD36D6" w:rsidP="00CD36D6">
      <w:r w:rsidRPr="00837477">
        <w:t>Накануне, 25 августа, пенсионный фонд Mercedes-Benz сообщил, что продаст свой пакет акций Nissan Motor стоимостью около $346 млн, что составляет 3,8% общего числа акций. Как пишет Reuters, это решение усилило давление на стоимость акций японского автопроизводителя.</w:t>
      </w:r>
    </w:p>
    <w:p w:rsidR="00CD36D6" w:rsidRPr="00837477" w:rsidRDefault="00CD36D6" w:rsidP="00CD36D6">
      <w:r w:rsidRPr="00837477">
        <w:lastRenderedPageBreak/>
        <w:t>В соглашении об условиях указано, что акции Nissan будут предлагаться по цене от 337,5 до 345 иен за акцию, что на 4,96-7,02% ниже последней цены закрытия торгов 25 августа (363 иены за акцию ).</w:t>
      </w:r>
    </w:p>
    <w:p w:rsidR="00CD36D6" w:rsidRPr="00837477" w:rsidRDefault="00CD36D6" w:rsidP="00CD36D6">
      <w:r w:rsidRPr="00837477">
        <w:t>Агентство отмечает, что продажа свидетельствует об обеспокоенности инвесторов перспективами плана оздоровления Nissan, который включает закрытие производства на некоторых заводах в Японии и за рубежом для сокращения расходов и восстановления прибыльности. Представитель Mercedes заявил, что пакет акций Nissan, переведенный в пенсионный фонд в 2016 году, не имеет стратегического значения, а продажу оставшихся 3,8% акций автопроизводителя он назвал «очисткой» портфеля фонда.</w:t>
      </w:r>
    </w:p>
    <w:p w:rsidR="00CD36D6" w:rsidRPr="00837477" w:rsidRDefault="00CD36D6" w:rsidP="00CD36D6">
      <w:r w:rsidRPr="00837477">
        <w:t>Бумаги Nissan упали сильнее рынка. По итогам торгов 26 августа индекс Токийской фондовой биржи TOPIX снизился на 1,08%, до 3 071,99 пункта.</w:t>
      </w:r>
    </w:p>
    <w:p w:rsidR="00CD36D6" w:rsidRPr="00837477" w:rsidRDefault="00CD36D6" w:rsidP="00CD36D6">
      <w:r w:rsidRPr="00837477">
        <w:t xml:space="preserve">Всего c начала 2025 года акции японского автопроизводителя подешевели на 29,1%. Reuters отмечает, что третий по величине автопроизводитель Японии пострадал от пошлин США, реструктуризации и снижения объемов продаж. </w:t>
      </w:r>
    </w:p>
    <w:p w:rsidR="00CD36D6" w:rsidRPr="00837477" w:rsidRDefault="00CD36D6" w:rsidP="00CD36D6">
      <w:r w:rsidRPr="00837477">
        <w:t xml:space="preserve">По итогу финансового 2024 года, который завершился 31 марта 2025 года, убыток Nissan составил 670,9 млрд иен ($4,5 млрд) против прибыли в 426,6 млрд ($2,89 млрд) за аналогичный период предыдущего года. </w:t>
      </w:r>
    </w:p>
    <w:p w:rsidR="00CD36D6" w:rsidRPr="00837477" w:rsidRDefault="00CD36D6" w:rsidP="00CD36D6">
      <w:r w:rsidRPr="00837477">
        <w:t>В Nissan ожидают, что в 2025 году бизнес по-прежнему будет оставаться в сложной ситуации из-за жесткой конкуренции, валютного рынка и инфляционного давления. В компании отметили, что придерживаются стратегии, связанной со смягчениями последствий тарифной политики США: уделяют приоритетное внимание продукции американского производства, оптимизируют местные мощности, перераспределяют производство, подпадающее под действие тарифов, и тесно сотрудничают с поставщиками для локализации.</w:t>
      </w:r>
    </w:p>
    <w:p w:rsidR="00CD36D6" w:rsidRPr="00837477" w:rsidRDefault="00FB6D52" w:rsidP="00CD36D6">
      <w:hyperlink r:id="rId36" w:history="1">
        <w:r w:rsidR="00CD36D6" w:rsidRPr="00837477">
          <w:rPr>
            <w:rStyle w:val="a3"/>
          </w:rPr>
          <w:t>https://www.rbc.ru/quote/news/article/68ad7ad69a79470b07142e60</w:t>
        </w:r>
      </w:hyperlink>
    </w:p>
    <w:p w:rsidR="00C55B6C" w:rsidRDefault="00C55B6C" w:rsidP="00C55B6C">
      <w:pPr>
        <w:pStyle w:val="2"/>
      </w:pPr>
      <w:bookmarkStart w:id="136" w:name="_Toc207173340"/>
      <w:r>
        <w:t>Allinsurance.kz, 26.08.2025, Сингапур: актуарии обсуждают вызовы старения и пенсионной грамотности</w:t>
      </w:r>
      <w:bookmarkEnd w:id="136"/>
      <w:r>
        <w:t xml:space="preserve"> </w:t>
      </w:r>
    </w:p>
    <w:p w:rsidR="00C55B6C" w:rsidRDefault="00C55B6C" w:rsidP="00CE123D">
      <w:pPr>
        <w:pStyle w:val="3"/>
      </w:pPr>
      <w:bookmarkStart w:id="137" w:name="_Toc207173341"/>
      <w:r>
        <w:t>На Сингапурской актуарной конференции 2025 года генеральный директор Центрального совета по обеспечению пенсионных накоплений (CPFB) Мелисса Ху в своей программной речи подчеркнула, что ключевая задача актуариев сегодня — не ждать кризисов, а заранее адаптироваться к меняющимся условиям. Тема её выступления звучала как «Ясность в неопределенности: родная земля актуария».</w:t>
      </w:r>
      <w:bookmarkEnd w:id="137"/>
    </w:p>
    <w:p w:rsidR="00C55B6C" w:rsidRDefault="00C55B6C" w:rsidP="00C55B6C">
      <w:r>
        <w:t>Основное внимание было уделено влиянию демографических изменений. Уже к следующему году Сингапур станет «обществом очень пожилых людей», где более 20% населения составляют граждане старше 65 лет, а к 2030 году эта доля увеличится до 25%. Это создаёт давление на пенсионную систему, в частности на Центральный пенсионный фонд (CPF), на который всё больше граждан полагаются в качестве главного источника дохода.</w:t>
      </w:r>
    </w:p>
    <w:p w:rsidR="00C55B6C" w:rsidRDefault="00C55B6C" w:rsidP="00C55B6C">
      <w:r>
        <w:t xml:space="preserve">Ху отметила, что традиционные взносы от родственников и друзей резко сократились, тогда как регулярные выплаты пенсионерам из CPF значительно выросли. При этом </w:t>
      </w:r>
      <w:r>
        <w:lastRenderedPageBreak/>
        <w:t>растёт и средняя продолжительность жизни, что требует пересмотра подхода к «успешному старению» — не только с точки зрения здоровья, но и финансовой устойчивости.</w:t>
      </w:r>
    </w:p>
    <w:p w:rsidR="00C55B6C" w:rsidRDefault="00C55B6C" w:rsidP="00C55B6C">
      <w:r>
        <w:t>По её словам, необходимо развивать пенсионную грамотность и помогать гражданам лучше планировать будущее. Она привела пример: для планирования выхода на пенсию более полезны данные об ожидаемой продолжительности жизни в 65 лет, а не при рождении. Кроме того, люди часто недооценивают расходы, связанные со старением, что усиливает риски недостаточного накопления.</w:t>
      </w:r>
    </w:p>
    <w:p w:rsidR="00C55B6C" w:rsidRDefault="00C55B6C" w:rsidP="00C55B6C">
      <w:r>
        <w:t>«Нам нужно, чтобы больше сингапурцев оценили эффективное накопление. Страховщики и профессиональное сообщество в сфере финансового планирования могут сыграть ключевую роль, помогая гражданам понимать разницу в продолжительности жизни и расходы, которые будут сопровождать пенсионный период», — отметила Ху.</w:t>
      </w:r>
    </w:p>
    <w:p w:rsidR="00C55B6C" w:rsidRDefault="00C55B6C" w:rsidP="00C55B6C">
      <w:r>
        <w:t>Спикер подчеркнула, что финансовая индустрия уделяет много внимания накоплению капитала, но недостаточно говорит о стратегиях его использования и грамотном распределении в пенсионный период. Она призвала к более тесному сотрудничеству страховых компаний, финансовых консультантов и государственных органов для повышения уровня финансовой грамотности населения.</w:t>
      </w:r>
    </w:p>
    <w:p w:rsidR="00C55B6C" w:rsidRDefault="00C55B6C" w:rsidP="00C55B6C">
      <w:r>
        <w:t>Таким образом, главной идеей её выступления стало то, что подготовка к старению должна носить проактивный характер, а эффективное использование знаний актуариев способно снизить неопределенность и укрепить устойчивость пенсионных систем.</w:t>
      </w:r>
    </w:p>
    <w:p w:rsidR="00C55B6C" w:rsidRPr="00837477" w:rsidRDefault="00FB6D52" w:rsidP="00C55B6C">
      <w:hyperlink r:id="rId37" w:history="1">
        <w:r w:rsidR="00C55B6C" w:rsidRPr="00486D52">
          <w:rPr>
            <w:rStyle w:val="a3"/>
          </w:rPr>
          <w:t>https://allinsurance.kz/news/mezhdunarodnyj-rynok/24352-singapur-aktuarii-obsuzhdayut-vyzovy-stareniya-i-pensionnoj-gramotnosti</w:t>
        </w:r>
      </w:hyperlink>
    </w:p>
    <w:sectPr w:rsidR="00C55B6C" w:rsidRPr="00837477" w:rsidSect="00B01BEA">
      <w:headerReference w:type="default" r:id="rId38"/>
      <w:footerReference w:type="default" r:id="rId3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D52" w:rsidRDefault="00FB6D52">
      <w:r>
        <w:separator/>
      </w:r>
    </w:p>
  </w:endnote>
  <w:endnote w:type="continuationSeparator" w:id="0">
    <w:p w:rsidR="00FB6D52" w:rsidRDefault="00FB6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470" w:rsidRPr="00D64E5C" w:rsidRDefault="00D16470"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9B1879" w:rsidRPr="009B1879">
      <w:rPr>
        <w:rFonts w:ascii="Cambria" w:hAnsi="Cambria"/>
        <w:b/>
        <w:noProof/>
      </w:rPr>
      <w:t>4</w:t>
    </w:r>
    <w:r w:rsidRPr="00CB47BF">
      <w:rPr>
        <w:b/>
      </w:rPr>
      <w:fldChar w:fldCharType="end"/>
    </w:r>
  </w:p>
  <w:p w:rsidR="00D16470" w:rsidRPr="00D15988" w:rsidRDefault="00D16470" w:rsidP="00D64E5C">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D52" w:rsidRDefault="00FB6D52">
      <w:r>
        <w:separator/>
      </w:r>
    </w:p>
  </w:footnote>
  <w:footnote w:type="continuationSeparator" w:id="0">
    <w:p w:rsidR="00FB6D52" w:rsidRDefault="00FB6D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470" w:rsidRDefault="00FB6D52" w:rsidP="00122493">
    <w:pPr>
      <w:tabs>
        <w:tab w:val="left" w:pos="555"/>
        <w:tab w:val="right" w:pos="9071"/>
      </w:tabs>
      <w:jc w:val="center"/>
    </w:pPr>
    <w:r>
      <w:rPr>
        <w:noProof/>
      </w:rPr>
      <w:pict>
        <v:roundrect id="_x0000_s2049" alt="" style="position:absolute;left:0;text-align:left;margin-left:127.5pt;margin-top:-13.7pt;width:188.6pt;height:31.25pt;z-index:1;mso-wrap-style:square;mso-wrap-edited:f;mso-width-percent:0;mso-height-percent:0;mso-width-percent:0;mso-height-percent:0;v-text-anchor:top" arcsize="10923f" stroked="f">
          <v:textbox style="mso-next-textbox:#_x0000_s2049">
            <w:txbxContent>
              <w:p w:rsidR="00D16470" w:rsidRPr="000C041B" w:rsidRDefault="00D16470" w:rsidP="00122493">
                <w:pPr>
                  <w:ind w:right="423"/>
                  <w:jc w:val="center"/>
                  <w:rPr>
                    <w:rFonts w:cs="Arial"/>
                    <w:b/>
                    <w:color w:val="EEECE1"/>
                    <w:sz w:val="6"/>
                    <w:szCs w:val="6"/>
                  </w:rPr>
                </w:pPr>
                <w:r w:rsidRPr="000C041B">
                  <w:rPr>
                    <w:rFonts w:cs="Arial"/>
                    <w:b/>
                    <w:color w:val="EEECE1"/>
                    <w:sz w:val="6"/>
                    <w:szCs w:val="6"/>
                  </w:rPr>
                  <w:t xml:space="preserve">        </w:t>
                </w:r>
              </w:p>
              <w:p w:rsidR="00D16470" w:rsidRPr="00D15988" w:rsidRDefault="00D16470"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rsidR="00D16470" w:rsidRPr="007336C7" w:rsidRDefault="00D16470" w:rsidP="00122493">
                <w:pPr>
                  <w:ind w:right="423"/>
                  <w:rPr>
                    <w:rFonts w:cs="Arial"/>
                  </w:rPr>
                </w:pPr>
              </w:p>
              <w:p w:rsidR="00D16470" w:rsidRPr="00267F53" w:rsidRDefault="00D16470" w:rsidP="00122493"/>
            </w:txbxContent>
          </v:textbox>
        </v:roundrect>
      </w:pict>
    </w:r>
    <w:r w:rsidR="00D16470">
      <w:t xml:space="preserve">             </w:t>
    </w:r>
  </w:p>
  <w:p w:rsidR="00D16470" w:rsidRDefault="00D16470"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FB6D52">
      <w:rPr>
        <w:noProof/>
      </w:rPr>
      <w:fldChar w:fldCharType="begin"/>
    </w:r>
    <w:r w:rsidR="00FB6D52">
      <w:rPr>
        <w:noProof/>
      </w:rPr>
      <w:instrText xml:space="preserve"> </w:instrText>
    </w:r>
    <w:r w:rsidR="00FB6D52">
      <w:rPr>
        <w:noProof/>
      </w:rPr>
      <w:instrText>INCLUDEPICTURE  "cid:image001.jpg@01DAABA8.0A343520" \* MERGEFORMATINET</w:instrText>
    </w:r>
    <w:r w:rsidR="00FB6D52">
      <w:rPr>
        <w:noProof/>
      </w:rPr>
      <w:instrText xml:space="preserve"> </w:instrText>
    </w:r>
    <w:r w:rsidR="00FB6D52">
      <w:rPr>
        <w:noProof/>
      </w:rPr>
      <w:fldChar w:fldCharType="separate"/>
    </w:r>
    <w:r w:rsidR="009B187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1.75pt;height:39pt;visibility:visible;mso-width-percent:0;mso-height-percent:0;mso-width-percent:0;mso-height-percent:0">
          <v:imagedata r:id="rId1" r:href="rId2"/>
        </v:shape>
      </w:pict>
    </w:r>
    <w:r w:rsidR="00FB6D52">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25C"/>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0DF"/>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245"/>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D8B"/>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98D"/>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3E67"/>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B13"/>
    <w:rsid w:val="00231F21"/>
    <w:rsid w:val="00232C1A"/>
    <w:rsid w:val="00232D91"/>
    <w:rsid w:val="00232E27"/>
    <w:rsid w:val="0023357A"/>
    <w:rsid w:val="00233601"/>
    <w:rsid w:val="002337F8"/>
    <w:rsid w:val="00234323"/>
    <w:rsid w:val="00234716"/>
    <w:rsid w:val="00234AA8"/>
    <w:rsid w:val="00234FFA"/>
    <w:rsid w:val="002361A8"/>
    <w:rsid w:val="00236A65"/>
    <w:rsid w:val="00236CB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24"/>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4C3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17E92"/>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6D"/>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B81"/>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72D"/>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75F"/>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274"/>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8760F"/>
    <w:rsid w:val="00590523"/>
    <w:rsid w:val="00590BA1"/>
    <w:rsid w:val="00590C9C"/>
    <w:rsid w:val="00590D00"/>
    <w:rsid w:val="005915B9"/>
    <w:rsid w:val="00592154"/>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86C"/>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2C29"/>
    <w:rsid w:val="006D31D2"/>
    <w:rsid w:val="006D5771"/>
    <w:rsid w:val="006D644E"/>
    <w:rsid w:val="006E0FB0"/>
    <w:rsid w:val="006E1219"/>
    <w:rsid w:val="006E17C7"/>
    <w:rsid w:val="006E19C4"/>
    <w:rsid w:val="006E1F95"/>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3C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050"/>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6EF"/>
    <w:rsid w:val="007F66F4"/>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37477"/>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1ED0"/>
    <w:rsid w:val="008A4114"/>
    <w:rsid w:val="008A6B84"/>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85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6FDE"/>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879"/>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4F"/>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524"/>
    <w:rsid w:val="00AB19E1"/>
    <w:rsid w:val="00AB276D"/>
    <w:rsid w:val="00AB2DAE"/>
    <w:rsid w:val="00AB2F27"/>
    <w:rsid w:val="00AB3B14"/>
    <w:rsid w:val="00AB3C75"/>
    <w:rsid w:val="00AB437D"/>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5F91"/>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260F"/>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87A"/>
    <w:rsid w:val="00C32C4C"/>
    <w:rsid w:val="00C34184"/>
    <w:rsid w:val="00C3421B"/>
    <w:rsid w:val="00C3469F"/>
    <w:rsid w:val="00C34AE9"/>
    <w:rsid w:val="00C355D7"/>
    <w:rsid w:val="00C35AFA"/>
    <w:rsid w:val="00C35BF2"/>
    <w:rsid w:val="00C35C60"/>
    <w:rsid w:val="00C36DED"/>
    <w:rsid w:val="00C37083"/>
    <w:rsid w:val="00C37470"/>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5B6C"/>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36D6"/>
    <w:rsid w:val="00CD4D77"/>
    <w:rsid w:val="00CD4E95"/>
    <w:rsid w:val="00CD50A4"/>
    <w:rsid w:val="00CD59F9"/>
    <w:rsid w:val="00CD5AA7"/>
    <w:rsid w:val="00CD6527"/>
    <w:rsid w:val="00CD6A5B"/>
    <w:rsid w:val="00CD706C"/>
    <w:rsid w:val="00CE02BD"/>
    <w:rsid w:val="00CE02FD"/>
    <w:rsid w:val="00CE090D"/>
    <w:rsid w:val="00CE11CC"/>
    <w:rsid w:val="00CE123D"/>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470"/>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8FD"/>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2D3"/>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67B58"/>
    <w:rsid w:val="00E70513"/>
    <w:rsid w:val="00E70B0E"/>
    <w:rsid w:val="00E70D93"/>
    <w:rsid w:val="00E7268B"/>
    <w:rsid w:val="00E732F7"/>
    <w:rsid w:val="00E73D63"/>
    <w:rsid w:val="00E74BDD"/>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280"/>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A76"/>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317F"/>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6D52"/>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0CE784A"/>
  <w15:docId w15:val="{19FDCA6D-3AF3-6F4F-B864-DDF87AEF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5E786C"/>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uiPriority w:val="99"/>
    <w:semiHidden/>
    <w:unhideWhenUsed/>
    <w:rsid w:val="00BD260F"/>
    <w:rPr>
      <w:color w:val="605E5C"/>
      <w:shd w:val="clear" w:color="auto" w:fill="E1DFDD"/>
    </w:rPr>
  </w:style>
  <w:style w:type="character" w:customStyle="1" w:styleId="50">
    <w:name w:val="Заголовок 5 Знак"/>
    <w:link w:val="5"/>
    <w:semiHidden/>
    <w:rsid w:val="005E786C"/>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irbelogorya.ru/region-news/61-belgorodskaya-oblast-news/73324-belgorodskaya-oblast-stala-odnim-iz-liderov-tsfo-po-uchastiyu-naseleniya-v-programme-dolgosrochnykh-sberezhenij.html" TargetMode="External"/><Relationship Id="rId18" Type="http://schemas.openxmlformats.org/officeDocument/2006/relationships/hyperlink" Target="https://www.pravda.ru/news/videochannel/2265926-how-to-earn-a-decent-pension/" TargetMode="External"/><Relationship Id="rId26" Type="http://schemas.openxmlformats.org/officeDocument/2006/relationships/hyperlink" Target="https://www.rbc.ru/quote/news/article/68ad82eb9a79471f238b46bf" TargetMode="External"/><Relationship Id="rId39" Type="http://schemas.openxmlformats.org/officeDocument/2006/relationships/footer" Target="footer1.xml"/><Relationship Id="rId21" Type="http://schemas.openxmlformats.org/officeDocument/2006/relationships/hyperlink" Target="https://riamo.ru/news/ekonomika/eksperty-rasskazali-ob-izmenenija-v-sotsialnyh-posobijah-i-pensijah-v-sentjabre/" TargetMode="External"/><Relationship Id="rId34" Type="http://schemas.openxmlformats.org/officeDocument/2006/relationships/hyperlink" Target="https://ria.ru/20250826/sudja-2037674730.htm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senatinform.ru/news/v_2025_godu_za_pensionnyy_ball_nuzhno_budet_zaplatit_bolee_60_tys_rubley/" TargetMode="External"/><Relationship Id="rId20" Type="http://schemas.openxmlformats.org/officeDocument/2006/relationships/hyperlink" Target="https://news.ru/society/rossiyanam-rasskazali-kak-dobitsya-pererascheta-pensii" TargetMode="External"/><Relationship Id="rId29" Type="http://schemas.openxmlformats.org/officeDocument/2006/relationships/hyperlink" Target="https://aif.by/social/pensii/dobavka_k_pensii_kak_rasschityvayut_vozrastnye_doplaty"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ntanka.ru/2025/08/26/75843525/?erid=2SDnjepr12N" TargetMode="External"/><Relationship Id="rId24" Type="http://schemas.openxmlformats.org/officeDocument/2006/relationships/hyperlink" Target="https://primpress.ru/article/125928" TargetMode="External"/><Relationship Id="rId32" Type="http://schemas.openxmlformats.org/officeDocument/2006/relationships/hyperlink" Target="https://expert.ru/news/pensionnyy-fond-norvegii-otkazalsya-ot-doley-v-pyati-izrailskikh-bankakh-/" TargetMode="External"/><Relationship Id="rId37" Type="http://schemas.openxmlformats.org/officeDocument/2006/relationships/hyperlink" Target="https://allinsurance.kz/news/mezhdunarodnyj-rynok/24352-singapur-aktuarii-obsuzhdayut-vyzovy-stareniya-i-pensionnoj-gramotnosti"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ass.ru/ekonomika/24879651" TargetMode="External"/><Relationship Id="rId23" Type="http://schemas.openxmlformats.org/officeDocument/2006/relationships/hyperlink" Target="https://www.newsinfo.ru/news/gender-pension-gap/915598/" TargetMode="External"/><Relationship Id="rId28" Type="http://schemas.openxmlformats.org/officeDocument/2006/relationships/hyperlink" Target="https://www.forbes.ru/brandvoice/544606-kesbek-i-bezopasnost-cego-na-samom-dele-hotat-pensionery-ot-bankov" TargetMode="External"/><Relationship Id="rId36" Type="http://schemas.openxmlformats.org/officeDocument/2006/relationships/hyperlink" Target="https://www.rbc.ru/quote/news/article/68ad7ad69a79470b07142e60" TargetMode="External"/><Relationship Id="rId10" Type="http://schemas.openxmlformats.org/officeDocument/2006/relationships/hyperlink" Target="https://aif.ru/money/company/dengi-sverhu-uchastniki-pds-uznali-summu-pervogo-sofinansirovaniya?erid=2W5zFHGbgFS" TargetMode="External"/><Relationship Id="rId19" Type="http://schemas.openxmlformats.org/officeDocument/2006/relationships/hyperlink" Target="https://nsn.fm/society/obrekaut-na-bednost-rossiyanam-posovetovali-s-15-let-otkladyvat-na-pensiu" TargetMode="External"/><Relationship Id="rId31" Type="http://schemas.openxmlformats.org/officeDocument/2006/relationships/hyperlink" Target="https://iz.ru/1942610/2025-08-26/evropa-kompensiruet-padenie-rozdaemosti-migrantami-razbor" TargetMode="External"/><Relationship Id="rId4" Type="http://schemas.openxmlformats.org/officeDocument/2006/relationships/webSettings" Target="webSettings.xml"/><Relationship Id="rId9" Type="http://schemas.openxmlformats.org/officeDocument/2006/relationships/hyperlink" Target="https://www.avtoradio.ru/news/uid/510556" TargetMode="External"/><Relationship Id="rId14" Type="http://schemas.openxmlformats.org/officeDocument/2006/relationships/hyperlink" Target="https://sib-worker.ru/news/novosti/2025-08-26/programma-dolgosrochnyh-sberezheniy-predlagaet-uvelichit-dengi-4361408" TargetMode="External"/><Relationship Id="rId22" Type="http://schemas.openxmlformats.org/officeDocument/2006/relationships/hyperlink" Target="https://aif.ru/society/komu-povysyat-pensii-s-1-sentyabrya-2025-goda" TargetMode="External"/><Relationship Id="rId27" Type="http://schemas.openxmlformats.org/officeDocument/2006/relationships/hyperlink" Target="https://dzen.ru/a/aKy2Ns4p8ENxNX_t" TargetMode="External"/><Relationship Id="rId30" Type="http://schemas.openxmlformats.org/officeDocument/2006/relationships/hyperlink" Target="https://www.nur.kz/nurfin/pension/2279196-chto-rastet-bystree-inflyaciya-ili-pensionnye-nakopleniya-kazahstancev/" TargetMode="External"/><Relationship Id="rId35" Type="http://schemas.openxmlformats.org/officeDocument/2006/relationships/hyperlink" Target="https://www.interfax.ru/business/1044028" TargetMode="External"/><Relationship Id="rId8" Type="http://schemas.openxmlformats.org/officeDocument/2006/relationships/hyperlink" Target="https://www.cfo-russia.ru/stati/?article=93361" TargetMode="External"/><Relationship Id="rId3" Type="http://schemas.openxmlformats.org/officeDocument/2006/relationships/settings" Target="settings.xml"/><Relationship Id="rId12" Type="http://schemas.openxmlformats.org/officeDocument/2006/relationships/hyperlink" Target="https://ivteleradio.ru/news/2025/08/26/zhiteli_ivanovskoy_oblasti_perevodyat_pensionnye_nakopleniya_v_programmu_dolgosrochnyh_sberezheniy" TargetMode="External"/><Relationship Id="rId17" Type="http://schemas.openxmlformats.org/officeDocument/2006/relationships/hyperlink" Target="https://www.ecosever.ru/news/50478.html" TargetMode="External"/><Relationship Id="rId25" Type="http://schemas.openxmlformats.org/officeDocument/2006/relationships/hyperlink" Target="https://nsn.fm/society/v-gosdume-prizvali-obyazat-rabotodatelei-ezhekvartalno-indeksirovat-zarplatu" TargetMode="External"/><Relationship Id="rId33" Type="http://schemas.openxmlformats.org/officeDocument/2006/relationships/hyperlink" Target="https://www.rbc.ru/quote/news/article/68ada9ac9a794778f8509a8b"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55</Pages>
  <Words>20546</Words>
  <Characters>117113</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137385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Тарасов Андрей Николаевич</cp:lastModifiedBy>
  <cp:revision>30</cp:revision>
  <cp:lastPrinted>2009-04-02T10:14:00Z</cp:lastPrinted>
  <dcterms:created xsi:type="dcterms:W3CDTF">2025-08-20T10:47:00Z</dcterms:created>
  <dcterms:modified xsi:type="dcterms:W3CDTF">2025-08-27T04:47:00Z</dcterms:modified>
  <cp:category>НАПФ</cp:category>
  <cp:contentStatus>И-Консалтинг</cp:contentStatus>
</cp:coreProperties>
</file>